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eastAsia"/>
        </w:rPr>
      </w:pPr>
      <w:bookmarkStart w:id="41" w:name="_GoBack"/>
      <w:bookmarkEnd w:id="41"/>
      <w:bookmarkStart w:id="0" w:name="_Toc20531"/>
      <w:bookmarkStart w:id="1" w:name="_Toc11748"/>
      <w:bookmarkStart w:id="2" w:name="_Toc519977159"/>
      <w:r>
        <w:rPr>
          <w:rFonts w:hint="eastAsia"/>
        </w:rPr>
        <w:t xml:space="preserve">第一章 </w:t>
      </w:r>
      <w:r>
        <w:rPr>
          <w:rFonts w:hint="eastAsia"/>
          <w:lang w:val="en-US" w:eastAsia="zh-CN"/>
        </w:rPr>
        <w:t>参与比选</w:t>
      </w:r>
      <w:r>
        <w:rPr>
          <w:rFonts w:hint="eastAsia"/>
        </w:rPr>
        <w:t>人须知</w:t>
      </w:r>
      <w:bookmarkEnd w:id="0"/>
      <w:bookmarkEnd w:id="1"/>
      <w:bookmarkEnd w:id="2"/>
    </w:p>
    <w:p>
      <w:pPr>
        <w:pStyle w:val="4"/>
        <w:outlineLvl w:val="9"/>
      </w:pPr>
      <w:bookmarkStart w:id="3" w:name="_Toc519977160"/>
      <w:bookmarkStart w:id="4" w:name="_Toc12024"/>
      <w:r>
        <w:rPr>
          <w:rFonts w:hint="eastAsia"/>
        </w:rPr>
        <w:t>须知前附表</w:t>
      </w:r>
      <w:bookmarkEnd w:id="3"/>
      <w:bookmarkEnd w:id="4"/>
    </w:p>
    <w:tbl>
      <w:tblPr>
        <w:tblStyle w:val="31"/>
        <w:tblW w:w="874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813"/>
        <w:gridCol w:w="1695"/>
        <w:gridCol w:w="6239"/>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813"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序号</w:t>
            </w:r>
          </w:p>
        </w:tc>
        <w:tc>
          <w:tcPr>
            <w:tcW w:w="1695"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内容</w:t>
            </w:r>
          </w:p>
        </w:tc>
        <w:tc>
          <w:tcPr>
            <w:tcW w:w="6239" w:type="dxa"/>
            <w:noWrap w:val="0"/>
            <w:vAlign w:val="center"/>
          </w:tcPr>
          <w:p>
            <w:pPr>
              <w:spacing w:line="360" w:lineRule="auto"/>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说明与要求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１</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工程名称</w:t>
            </w:r>
          </w:p>
        </w:tc>
        <w:tc>
          <w:tcPr>
            <w:tcW w:w="6239" w:type="dxa"/>
            <w:noWrap w:val="0"/>
            <w:vAlign w:val="center"/>
          </w:tcPr>
          <w:p>
            <w:pPr>
              <w:tabs>
                <w:tab w:val="left" w:pos="5040"/>
              </w:tabs>
              <w:rPr>
                <w:rFonts w:hint="eastAsia" w:ascii="仿宋_GB2312" w:hAnsi="仿宋_GB2312" w:eastAsia="仿宋_GB2312" w:cs="仿宋_GB2312"/>
                <w:color w:val="000000"/>
                <w:sz w:val="21"/>
                <w:szCs w:val="21"/>
              </w:rPr>
            </w:pPr>
            <w:r>
              <w:rPr>
                <w:rFonts w:hint="eastAsia" w:ascii="仿宋_GB2312" w:hAnsi="仿宋_GB2312" w:eastAsia="仿宋_GB2312" w:cs="仿宋_GB2312"/>
                <w:b w:val="0"/>
                <w:bCs w:val="0"/>
                <w:color w:val="000000"/>
                <w:spacing w:val="0"/>
                <w:sz w:val="21"/>
                <w:szCs w:val="21"/>
                <w:shd w:val="clear" w:color="auto" w:fill="FFFFFF"/>
              </w:rPr>
              <w:t>2022年内蒙古大兴安岭农垦(集团)有限责任公司</w:t>
            </w:r>
            <w:r>
              <w:rPr>
                <w:rFonts w:hint="eastAsia" w:ascii="仿宋_GB2312" w:hAnsi="仿宋_GB2312" w:eastAsia="仿宋_GB2312" w:cs="仿宋_GB2312"/>
                <w:b w:val="0"/>
                <w:bCs w:val="0"/>
                <w:color w:val="000000"/>
                <w:spacing w:val="0"/>
                <w:sz w:val="21"/>
                <w:szCs w:val="21"/>
                <w:shd w:val="clear" w:color="auto" w:fill="FFFFFF"/>
                <w:lang w:eastAsia="zh-CN"/>
              </w:rPr>
              <w:t>甘河</w:t>
            </w:r>
            <w:r>
              <w:rPr>
                <w:rFonts w:hint="eastAsia" w:ascii="仿宋_GB2312" w:hAnsi="仿宋_GB2312" w:eastAsia="仿宋_GB2312" w:cs="仿宋_GB2312"/>
                <w:b w:val="0"/>
                <w:bCs w:val="0"/>
                <w:color w:val="000000"/>
                <w:spacing w:val="0"/>
                <w:sz w:val="21"/>
                <w:szCs w:val="21"/>
                <w:shd w:val="clear" w:color="auto" w:fill="FFFFFF"/>
              </w:rPr>
              <w:t>农牧场分公司</w:t>
            </w:r>
            <w:r>
              <w:rPr>
                <w:rFonts w:hint="eastAsia" w:ascii="仿宋_GB2312" w:hAnsi="仿宋_GB2312" w:eastAsia="仿宋_GB2312" w:cs="仿宋_GB2312"/>
                <w:b w:val="0"/>
                <w:bCs w:val="0"/>
                <w:color w:val="000000"/>
                <w:spacing w:val="0"/>
                <w:sz w:val="21"/>
                <w:szCs w:val="21"/>
                <w:shd w:val="clear" w:color="auto" w:fill="FFFFFF"/>
                <w:lang w:val="en-US" w:eastAsia="zh-CN"/>
              </w:rPr>
              <w:t>5</w:t>
            </w:r>
            <w:r>
              <w:rPr>
                <w:rFonts w:hint="eastAsia" w:ascii="仿宋_GB2312" w:hAnsi="仿宋_GB2312" w:eastAsia="仿宋_GB2312" w:cs="仿宋_GB2312"/>
                <w:b w:val="0"/>
                <w:bCs w:val="0"/>
                <w:color w:val="000000"/>
                <w:spacing w:val="0"/>
                <w:sz w:val="21"/>
                <w:szCs w:val="21"/>
                <w:shd w:val="clear" w:color="auto" w:fill="FFFFFF"/>
              </w:rPr>
              <w:t>万亩旱作高标准农田建设项目</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２</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建设地点</w:t>
            </w:r>
          </w:p>
        </w:tc>
        <w:tc>
          <w:tcPr>
            <w:tcW w:w="6239" w:type="dxa"/>
            <w:noWrap w:val="0"/>
            <w:vAlign w:val="center"/>
          </w:tcPr>
          <w:p>
            <w:pPr>
              <w:tabs>
                <w:tab w:val="left" w:pos="5040"/>
              </w:tabs>
              <w:rPr>
                <w:rFonts w:hint="eastAsia" w:ascii="仿宋_GB2312" w:hAnsi="仿宋_GB2312" w:eastAsia="仿宋_GB2312" w:cs="仿宋_GB2312"/>
                <w:color w:val="000000"/>
                <w:sz w:val="21"/>
                <w:szCs w:val="21"/>
              </w:rPr>
            </w:pPr>
            <w:r>
              <w:rPr>
                <w:rFonts w:hint="eastAsia" w:ascii="仿宋_GB2312" w:hAnsi="仿宋_GB2312" w:eastAsia="仿宋_GB2312" w:cs="仿宋_GB2312"/>
                <w:sz w:val="21"/>
                <w:szCs w:val="21"/>
              </w:rPr>
              <w:t>内蒙古大兴安岭农垦</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集团</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有限责任公司农牧场分公司</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３</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比选人名称</w:t>
            </w:r>
          </w:p>
        </w:tc>
        <w:tc>
          <w:tcPr>
            <w:tcW w:w="6239" w:type="dxa"/>
            <w:noWrap w:val="0"/>
            <w:vAlign w:val="center"/>
          </w:tcPr>
          <w:p>
            <w:pPr>
              <w:tabs>
                <w:tab w:val="left" w:pos="5040"/>
              </w:tabs>
              <w:rPr>
                <w:rFonts w:hint="eastAsia" w:ascii="仿宋_GB2312" w:hAnsi="仿宋_GB2312" w:eastAsia="仿宋_GB2312" w:cs="仿宋_GB2312"/>
                <w:color w:val="000000"/>
                <w:sz w:val="21"/>
                <w:szCs w:val="21"/>
              </w:rPr>
            </w:pPr>
            <w:r>
              <w:rPr>
                <w:rFonts w:hint="eastAsia" w:ascii="仿宋_GB2312" w:hAnsi="仿宋_GB2312" w:eastAsia="仿宋_GB2312" w:cs="仿宋_GB2312"/>
                <w:sz w:val="21"/>
                <w:szCs w:val="21"/>
              </w:rPr>
              <w:t>内蒙古大兴安岭农垦</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集团</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有限责任公司</w:t>
            </w:r>
            <w:r>
              <w:rPr>
                <w:rFonts w:hint="eastAsia" w:ascii="仿宋_GB2312" w:hAnsi="仿宋_GB2312" w:eastAsia="仿宋_GB2312" w:cs="仿宋_GB2312"/>
                <w:sz w:val="21"/>
                <w:szCs w:val="21"/>
                <w:lang w:eastAsia="zh-CN"/>
              </w:rPr>
              <w:t>甘河</w:t>
            </w:r>
            <w:r>
              <w:rPr>
                <w:rFonts w:hint="eastAsia" w:ascii="仿宋_GB2312" w:hAnsi="仿宋_GB2312" w:eastAsia="仿宋_GB2312" w:cs="仿宋_GB2312"/>
                <w:sz w:val="21"/>
                <w:szCs w:val="21"/>
              </w:rPr>
              <w:t>农牧场分公司</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４</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总投资及资金来源</w:t>
            </w:r>
          </w:p>
        </w:tc>
        <w:tc>
          <w:tcPr>
            <w:tcW w:w="6239" w:type="dxa"/>
            <w:noWrap w:val="0"/>
            <w:vAlign w:val="center"/>
          </w:tcPr>
          <w:p>
            <w:pPr>
              <w:tabs>
                <w:tab w:val="left" w:pos="5040"/>
              </w:tabs>
              <w:rPr>
                <w:rFonts w:hint="default" w:ascii="仿宋_GB2312" w:hAnsi="仿宋_GB2312" w:eastAsia="仿宋_GB2312" w:cs="仿宋_GB2312"/>
                <w:color w:val="000000"/>
                <w:szCs w:val="21"/>
                <w:lang w:val="en-US" w:eastAsia="zh-CN"/>
              </w:rPr>
            </w:pPr>
            <w:r>
              <w:rPr>
                <w:rFonts w:hint="default" w:ascii="仿宋_GB2312" w:hAnsi="仿宋_GB2312" w:eastAsia="仿宋_GB2312" w:cs="仿宋_GB2312"/>
                <w:color w:val="000000"/>
                <w:szCs w:val="21"/>
                <w:lang w:val="en-US" w:eastAsia="zh-CN"/>
              </w:rPr>
              <w:t>项目计划资金：</w:t>
            </w:r>
            <w:r>
              <w:rPr>
                <w:rFonts w:hint="eastAsia" w:ascii="仿宋_GB2312" w:hAnsi="仿宋_GB2312" w:eastAsia="仿宋_GB2312" w:cs="仿宋_GB2312"/>
                <w:color w:val="000000"/>
                <w:szCs w:val="21"/>
                <w:lang w:val="en-US" w:eastAsia="zh-CN"/>
              </w:rPr>
              <w:t>6500</w:t>
            </w:r>
            <w:r>
              <w:rPr>
                <w:rFonts w:hint="default" w:ascii="仿宋_GB2312" w:hAnsi="仿宋_GB2312" w:eastAsia="仿宋_GB2312" w:cs="仿宋_GB2312"/>
                <w:color w:val="000000"/>
                <w:szCs w:val="21"/>
                <w:lang w:val="en-US" w:eastAsia="zh-CN"/>
              </w:rPr>
              <w:t>万元。</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13"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５</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建设内容</w:t>
            </w:r>
          </w:p>
        </w:tc>
        <w:tc>
          <w:tcPr>
            <w:tcW w:w="6239" w:type="dxa"/>
            <w:noWrap w:val="0"/>
            <w:vAlign w:val="center"/>
          </w:tcPr>
          <w:p>
            <w:pPr>
              <w:tabs>
                <w:tab w:val="left" w:pos="5040"/>
              </w:tabs>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eastAsia="zh-CN"/>
              </w:rPr>
              <w:t>建设主要规模：田间路</w:t>
            </w:r>
            <w:r>
              <w:rPr>
                <w:rFonts w:hint="eastAsia" w:ascii="仿宋_GB2312" w:hAnsi="仿宋_GB2312" w:eastAsia="仿宋_GB2312" w:cs="仿宋_GB2312"/>
                <w:color w:val="000000"/>
                <w:szCs w:val="21"/>
                <w:lang w:val="en-US" w:eastAsia="zh-CN"/>
              </w:rPr>
              <w:t>106.7公里 格宾石笼排水沟14850m 侵蚀沟回填12696m 管涵18座 盖板桥23座 过水路面6座 公示碑/牌10座 拐点界桩58座 深松联合整地5万亩 有机肥抛洒5万亩</w:t>
            </w:r>
          </w:p>
          <w:p>
            <w:pPr>
              <w:tabs>
                <w:tab w:val="left" w:pos="5040"/>
              </w:tabs>
              <w:rPr>
                <w:rFonts w:hint="default" w:ascii="仿宋_GB2312" w:hAnsi="仿宋_GB2312" w:eastAsia="仿宋_GB2312" w:cs="仿宋_GB2312"/>
                <w:color w:val="000000"/>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６</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服务要求</w:t>
            </w:r>
          </w:p>
        </w:tc>
        <w:tc>
          <w:tcPr>
            <w:tcW w:w="6239" w:type="dxa"/>
            <w:noWrap w:val="0"/>
            <w:vAlign w:val="center"/>
          </w:tcPr>
          <w:p>
            <w:pPr>
              <w:tabs>
                <w:tab w:val="left" w:pos="5040"/>
              </w:tabs>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出具耕地质量评定报告。</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７</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质量要求</w:t>
            </w:r>
          </w:p>
        </w:tc>
        <w:tc>
          <w:tcPr>
            <w:tcW w:w="6239" w:type="dxa"/>
            <w:noWrap w:val="0"/>
            <w:vAlign w:val="center"/>
          </w:tcPr>
          <w:p>
            <w:pPr>
              <w:tabs>
                <w:tab w:val="left" w:pos="5040"/>
              </w:tabs>
              <w:rPr>
                <w:rFonts w:hint="default"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szCs w:val="21"/>
                <w:lang w:val="en-US" w:eastAsia="zh-CN"/>
              </w:rPr>
              <w:t>符合相关法律法规要求。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ascii="仿宋_GB2312" w:hAnsi="仿宋_GB2312" w:eastAsia="仿宋_GB2312" w:cs="仿宋_GB2312"/>
              </w:rPr>
            </w:pPr>
            <w:r>
              <w:rPr>
                <w:rFonts w:hint="eastAsia" w:ascii="仿宋_GB2312" w:hAnsi="仿宋_GB2312" w:eastAsia="仿宋_GB2312" w:cs="仿宋_GB2312"/>
              </w:rPr>
              <w:t>8</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比选报价</w:t>
            </w:r>
          </w:p>
          <w:p>
            <w:pPr>
              <w:jc w:val="center"/>
              <w:rPr>
                <w:rFonts w:ascii="仿宋_GB2312" w:hAnsi="仿宋_GB2312" w:eastAsia="仿宋_GB2312" w:cs="仿宋_GB2312"/>
              </w:rPr>
            </w:pPr>
            <w:r>
              <w:rPr>
                <w:rFonts w:hint="eastAsia" w:ascii="仿宋_GB2312" w:hAnsi="仿宋_GB2312" w:eastAsia="仿宋_GB2312" w:cs="仿宋_GB2312"/>
              </w:rPr>
              <w:t>最高限价</w:t>
            </w:r>
          </w:p>
        </w:tc>
        <w:tc>
          <w:tcPr>
            <w:tcW w:w="6239" w:type="dxa"/>
            <w:noWrap w:val="0"/>
            <w:vAlign w:val="center"/>
          </w:tcPr>
          <w:p>
            <w:pPr>
              <w:tabs>
                <w:tab w:val="left" w:pos="5040"/>
              </w:tabs>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耕地质量评定报告最高限价：16万元。</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10" w:hRule="atLeast"/>
          <w:jc w:val="center"/>
        </w:trPr>
        <w:tc>
          <w:tcPr>
            <w:tcW w:w="813" w:type="dxa"/>
            <w:noWrap w:val="0"/>
            <w:vAlign w:val="center"/>
          </w:tcPr>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9</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参选人要求</w:t>
            </w:r>
          </w:p>
        </w:tc>
        <w:tc>
          <w:tcPr>
            <w:tcW w:w="6239" w:type="dxa"/>
            <w:noWrap w:val="0"/>
            <w:vAlign w:val="center"/>
          </w:tcPr>
          <w:p>
            <w:pPr>
              <w:widowControl/>
              <w:shd w:val="clear" w:color="auto" w:fill="FFFFFF"/>
              <w:ind w:firstLine="241" w:firstLineChars="100"/>
              <w:rPr>
                <w:rFonts w:hint="eastAsia" w:ascii="仿宋_GB2312" w:eastAsia="仿宋_GB2312"/>
                <w:color w:val="000000"/>
                <w:szCs w:val="21"/>
                <w:lang w:eastAsia="zh-CN"/>
              </w:rPr>
            </w:pPr>
            <w:r>
              <w:rPr>
                <w:rFonts w:hint="eastAsia" w:ascii="仿宋_GB2312" w:hAnsi="仿宋" w:eastAsia="仿宋_GB2312" w:cs="宋体"/>
                <w:b/>
                <w:color w:val="000000"/>
                <w:spacing w:val="15"/>
                <w:kern w:val="0"/>
                <w:szCs w:val="21"/>
              </w:rPr>
              <w:t>（一）</w:t>
            </w:r>
            <w:r>
              <w:rPr>
                <w:rFonts w:hint="eastAsia" w:ascii="仿宋_GB2312" w:eastAsia="仿宋_GB2312"/>
                <w:color w:val="000000"/>
                <w:szCs w:val="21"/>
              </w:rPr>
              <w:t>在中华人民共和国境内注册，</w:t>
            </w:r>
            <w:r>
              <w:rPr>
                <w:rFonts w:hint="eastAsia" w:ascii="仿宋_GB2312" w:hAnsi="仿宋" w:eastAsia="仿宋_GB2312"/>
                <w:color w:val="000000"/>
                <w:szCs w:val="21"/>
              </w:rPr>
              <w:t>具有独立法人资格，</w:t>
            </w:r>
            <w:r>
              <w:rPr>
                <w:rFonts w:hint="eastAsia" w:ascii="仿宋_GB2312" w:eastAsia="仿宋_GB2312"/>
                <w:color w:val="000000"/>
                <w:szCs w:val="21"/>
              </w:rPr>
              <w:t>具有独立承担民事责任的能力。</w:t>
            </w:r>
            <w:r>
              <w:rPr>
                <w:rFonts w:hint="eastAsia" w:ascii="仿宋_GB2312" w:eastAsia="仿宋_GB2312"/>
                <w:color w:val="000000"/>
                <w:szCs w:val="21"/>
                <w:lang w:eastAsia="zh-CN"/>
              </w:rPr>
              <w:t>（提供营业执照）</w:t>
            </w:r>
          </w:p>
          <w:p>
            <w:pPr>
              <w:widowControl/>
              <w:shd w:val="clear" w:color="auto" w:fill="FFFFFF"/>
              <w:ind w:firstLine="211" w:firstLineChars="100"/>
              <w:rPr>
                <w:rFonts w:hint="eastAsia" w:ascii="仿宋_GB2312" w:hAnsi="Calibri" w:eastAsia="仿宋_GB2312"/>
                <w:color w:val="000000"/>
                <w:szCs w:val="21"/>
                <w:lang w:eastAsia="zh-CN"/>
              </w:rPr>
            </w:pPr>
            <w:r>
              <w:rPr>
                <w:rFonts w:hint="eastAsia" w:ascii="仿宋_GB2312" w:eastAsia="仿宋_GB2312"/>
                <w:b/>
                <w:color w:val="000000"/>
                <w:szCs w:val="21"/>
              </w:rPr>
              <w:t>（二）</w:t>
            </w:r>
            <w:r>
              <w:rPr>
                <w:rFonts w:hint="eastAsia" w:ascii="仿宋_GB2312" w:eastAsia="仿宋_GB2312"/>
                <w:color w:val="000000"/>
                <w:szCs w:val="21"/>
              </w:rPr>
              <w:t>比选</w:t>
            </w:r>
            <w:r>
              <w:rPr>
                <w:rFonts w:hint="eastAsia" w:ascii="仿宋_GB2312" w:hAnsi="Calibri" w:eastAsia="仿宋_GB2312"/>
                <w:color w:val="000000"/>
                <w:szCs w:val="21"/>
              </w:rPr>
              <w:t>申请人需在全国投资项目在线审批监管平台可查询，并在人员、设备、资金等方面具有相应的能力。</w:t>
            </w:r>
            <w:r>
              <w:rPr>
                <w:rFonts w:hint="eastAsia" w:ascii="仿宋_GB2312" w:hAnsi="Calibri" w:eastAsia="仿宋_GB2312"/>
                <w:color w:val="000000"/>
                <w:szCs w:val="21"/>
                <w:lang w:eastAsia="zh-CN"/>
              </w:rPr>
              <w:t>（提供平台截图）</w:t>
            </w:r>
          </w:p>
          <w:p>
            <w:pPr>
              <w:widowControl/>
              <w:shd w:val="clear" w:color="auto" w:fill="FFFFFF"/>
              <w:rPr>
                <w:rFonts w:ascii="仿宋_GB2312" w:eastAsia="仿宋_GB2312"/>
                <w:color w:val="000000"/>
                <w:szCs w:val="21"/>
              </w:rPr>
            </w:pPr>
            <w:r>
              <w:rPr>
                <w:rFonts w:hint="eastAsia" w:ascii="仿宋_GB2312" w:hAnsi="Calibri" w:eastAsia="仿宋_GB2312"/>
                <w:color w:val="000000"/>
                <w:szCs w:val="21"/>
              </w:rPr>
              <w:t xml:space="preserve">  </w:t>
            </w:r>
            <w:r>
              <w:rPr>
                <w:rFonts w:hint="eastAsia" w:ascii="仿宋_GB2312" w:eastAsia="仿宋_GB2312"/>
                <w:b/>
                <w:color w:val="000000"/>
                <w:szCs w:val="21"/>
              </w:rPr>
              <w:t>（</w:t>
            </w:r>
            <w:r>
              <w:rPr>
                <w:rFonts w:hint="eastAsia" w:ascii="仿宋_GB2312" w:eastAsia="仿宋_GB2312"/>
                <w:b/>
                <w:color w:val="000000"/>
                <w:szCs w:val="21"/>
                <w:lang w:eastAsia="zh-CN"/>
              </w:rPr>
              <w:t>三</w:t>
            </w:r>
            <w:r>
              <w:rPr>
                <w:rFonts w:hint="eastAsia" w:ascii="仿宋_GB2312" w:eastAsia="仿宋_GB2312"/>
                <w:b/>
                <w:color w:val="000000"/>
                <w:szCs w:val="21"/>
              </w:rPr>
              <w:t>）</w:t>
            </w:r>
            <w:r>
              <w:rPr>
                <w:rFonts w:hint="eastAsia" w:ascii="仿宋_GB2312" w:eastAsia="仿宋_GB2312"/>
                <w:color w:val="000000"/>
                <w:szCs w:val="21"/>
              </w:rPr>
              <w:t>具有良好的商业信誉和健全的财务会计制度；有依法缴纳税收和社会保障资金的良好记录。</w:t>
            </w:r>
            <w:r>
              <w:rPr>
                <w:rFonts w:hint="eastAsia" w:ascii="仿宋_GB2312" w:eastAsia="仿宋_GB2312"/>
                <w:color w:val="000000"/>
                <w:szCs w:val="21"/>
                <w:lang w:eastAsia="zh-CN"/>
              </w:rPr>
              <w:t>（</w:t>
            </w:r>
            <w:r>
              <w:rPr>
                <w:rFonts w:hint="eastAsia" w:ascii="仿宋_GB2312" w:eastAsia="仿宋_GB2312"/>
                <w:color w:val="000000"/>
                <w:szCs w:val="21"/>
                <w:lang w:val="en-US" w:eastAsia="zh-CN"/>
              </w:rPr>
              <w:t>提供承诺)</w:t>
            </w:r>
          </w:p>
          <w:p>
            <w:pPr>
              <w:ind w:firstLine="211" w:firstLineChars="100"/>
              <w:rPr>
                <w:rFonts w:hint="eastAsia"/>
                <w:color w:val="000000"/>
                <w:lang w:eastAsia="zh-CN"/>
              </w:rPr>
            </w:pPr>
            <w:r>
              <w:rPr>
                <w:rFonts w:hint="eastAsia" w:ascii="仿宋_GB2312" w:eastAsia="仿宋_GB2312"/>
                <w:b/>
                <w:color w:val="000000"/>
                <w:szCs w:val="21"/>
              </w:rPr>
              <w:t>（</w:t>
            </w:r>
            <w:r>
              <w:rPr>
                <w:rFonts w:hint="eastAsia" w:ascii="仿宋_GB2312" w:eastAsia="仿宋_GB2312"/>
                <w:b/>
                <w:color w:val="000000"/>
                <w:szCs w:val="21"/>
                <w:lang w:eastAsia="zh-CN"/>
              </w:rPr>
              <w:t>四</w:t>
            </w:r>
            <w:r>
              <w:rPr>
                <w:rFonts w:hint="eastAsia" w:ascii="仿宋_GB2312" w:eastAsia="仿宋_GB2312"/>
                <w:b/>
                <w:color w:val="000000"/>
                <w:szCs w:val="21"/>
              </w:rPr>
              <w:t>）</w:t>
            </w:r>
            <w:r>
              <w:rPr>
                <w:rFonts w:hint="eastAsia" w:ascii="仿宋_GB2312" w:eastAsia="仿宋_GB2312"/>
                <w:color w:val="000000"/>
                <w:szCs w:val="21"/>
              </w:rPr>
              <w:t>近3年内，比选申请人（法定代表人）在经营活动中没有重大违法记录，未被列入全国信用信息共享平台失信联合惩戒对象“黑名单”；法定代表人、经济或技术负责人没有因违反有关规定受到行政处分或刑事处罚。</w:t>
            </w:r>
            <w:r>
              <w:rPr>
                <w:rFonts w:hint="eastAsia" w:ascii="仿宋_GB2312" w:eastAsia="仿宋_GB2312"/>
                <w:color w:val="000000"/>
                <w:szCs w:val="21"/>
                <w:lang w:eastAsia="zh-CN"/>
              </w:rPr>
              <w:t>（</w:t>
            </w:r>
            <w:r>
              <w:rPr>
                <w:rFonts w:hint="eastAsia" w:ascii="仿宋_GB2312" w:eastAsia="仿宋_GB2312"/>
                <w:color w:val="000000"/>
                <w:szCs w:val="21"/>
                <w:lang w:val="en-US" w:eastAsia="zh-CN"/>
              </w:rPr>
              <w:t>提供承诺)</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91" w:hRule="atLeast"/>
          <w:jc w:val="center"/>
        </w:trPr>
        <w:tc>
          <w:tcPr>
            <w:tcW w:w="813" w:type="dxa"/>
            <w:shd w:val="clear" w:color="auto" w:fill="auto"/>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10</w:t>
            </w:r>
          </w:p>
        </w:tc>
        <w:tc>
          <w:tcPr>
            <w:tcW w:w="1695" w:type="dxa"/>
            <w:shd w:val="clear" w:color="auto" w:fill="auto"/>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比选文件份数</w:t>
            </w:r>
          </w:p>
        </w:tc>
        <w:tc>
          <w:tcPr>
            <w:tcW w:w="6239" w:type="dxa"/>
            <w:shd w:val="clear" w:color="auto" w:fill="FFFFFF"/>
            <w:noWrap w:val="0"/>
            <w:vAlign w:val="center"/>
          </w:tcPr>
          <w:p>
            <w:pPr>
              <w:numPr>
                <w:ilvl w:val="0"/>
                <w:numId w:val="2"/>
              </w:numP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eastAsia="zh-CN"/>
              </w:rPr>
              <w:t>纸质版材料密封加盖公章</w:t>
            </w:r>
            <w:r>
              <w:rPr>
                <w:rFonts w:hint="eastAsia" w:ascii="仿宋_GB2312" w:hAnsi="仿宋_GB2312" w:eastAsia="仿宋_GB2312" w:cs="仿宋_GB2312"/>
                <w:color w:val="000000"/>
                <w:szCs w:val="21"/>
              </w:rPr>
              <w:t>俩份</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一正一副</w:t>
            </w:r>
            <w:r>
              <w:rPr>
                <w:rFonts w:hint="eastAsia" w:ascii="仿宋_GB2312" w:hAnsi="仿宋_GB2312" w:eastAsia="仿宋_GB2312" w:cs="仿宋_GB2312"/>
                <w:color w:val="000000"/>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38" w:hRule="atLeas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11</w:t>
            </w:r>
          </w:p>
        </w:tc>
        <w:tc>
          <w:tcPr>
            <w:tcW w:w="1695" w:type="dxa"/>
            <w:noWrap w:val="0"/>
            <w:vAlign w:val="center"/>
          </w:tcPr>
          <w:p>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比选截止日期</w:t>
            </w:r>
          </w:p>
          <w:p>
            <w:pPr>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及地点</w:t>
            </w:r>
          </w:p>
        </w:tc>
        <w:tc>
          <w:tcPr>
            <w:tcW w:w="6239" w:type="dxa"/>
            <w:noWrap w:val="0"/>
            <w:vAlign w:val="center"/>
          </w:tcPr>
          <w:p>
            <w:pPr>
              <w:numPr>
                <w:ilvl w:val="0"/>
                <w:numId w:val="2"/>
              </w:numPr>
              <w:spacing w:line="276" w:lineRule="auto"/>
              <w:jc w:val="left"/>
              <w:rPr>
                <w:rFonts w:hint="eastAsia" w:ascii="仿宋_GB2312" w:hAnsi="仿宋_GB2312" w:eastAsia="仿宋_GB2312" w:cs="仿宋_GB2312"/>
                <w:color w:val="000000"/>
                <w:szCs w:val="21"/>
                <w:highlight w:val="yellow"/>
              </w:rPr>
            </w:pPr>
            <w:r>
              <w:rPr>
                <w:rFonts w:hint="eastAsia" w:ascii="仿宋_GB2312" w:hAnsi="仿宋_GB2312" w:eastAsia="仿宋_GB2312" w:cs="仿宋_GB2312"/>
                <w:color w:val="000000"/>
                <w:szCs w:val="21"/>
                <w:highlight w:val="yellow"/>
              </w:rPr>
              <w:t>202</w:t>
            </w:r>
            <w:r>
              <w:rPr>
                <w:rFonts w:hint="eastAsia" w:ascii="仿宋_GB2312" w:hAnsi="仿宋_GB2312" w:eastAsia="仿宋_GB2312" w:cs="仿宋_GB2312"/>
                <w:color w:val="000000"/>
                <w:szCs w:val="21"/>
                <w:highlight w:val="yellow"/>
                <w:lang w:val="en-US" w:eastAsia="zh-CN"/>
              </w:rPr>
              <w:t>6</w:t>
            </w:r>
            <w:r>
              <w:rPr>
                <w:rFonts w:hint="eastAsia" w:ascii="仿宋_GB2312" w:hAnsi="仿宋_GB2312" w:eastAsia="仿宋_GB2312" w:cs="仿宋_GB2312"/>
                <w:color w:val="000000"/>
                <w:szCs w:val="21"/>
                <w:highlight w:val="yellow"/>
              </w:rPr>
              <w:t>年</w:t>
            </w:r>
            <w:r>
              <w:rPr>
                <w:rFonts w:hint="eastAsia" w:ascii="仿宋_GB2312" w:hAnsi="仿宋_GB2312" w:eastAsia="仿宋_GB2312" w:cs="仿宋_GB2312"/>
                <w:color w:val="000000"/>
                <w:szCs w:val="21"/>
                <w:highlight w:val="yellow"/>
                <w:lang w:val="en-US" w:eastAsia="zh-CN"/>
              </w:rPr>
              <w:t>10</w:t>
            </w:r>
            <w:r>
              <w:rPr>
                <w:rFonts w:hint="eastAsia" w:ascii="仿宋_GB2312" w:hAnsi="仿宋_GB2312" w:eastAsia="仿宋_GB2312" w:cs="仿宋_GB2312"/>
                <w:color w:val="000000"/>
                <w:szCs w:val="21"/>
                <w:highlight w:val="yellow"/>
              </w:rPr>
              <w:t>月</w:t>
            </w:r>
            <w:r>
              <w:rPr>
                <w:rFonts w:hint="eastAsia" w:ascii="仿宋_GB2312" w:hAnsi="仿宋_GB2312" w:eastAsia="仿宋_GB2312" w:cs="仿宋_GB2312"/>
                <w:color w:val="000000"/>
                <w:szCs w:val="21"/>
                <w:highlight w:val="yellow"/>
                <w:lang w:val="en-US" w:eastAsia="zh-CN"/>
              </w:rPr>
              <w:t>10</w:t>
            </w:r>
            <w:r>
              <w:rPr>
                <w:rFonts w:hint="eastAsia" w:ascii="仿宋_GB2312" w:hAnsi="仿宋_GB2312" w:eastAsia="仿宋_GB2312" w:cs="仿宋_GB2312"/>
                <w:color w:val="000000"/>
                <w:szCs w:val="21"/>
                <w:highlight w:val="yellow"/>
              </w:rPr>
              <w:t>日</w:t>
            </w:r>
            <w:r>
              <w:rPr>
                <w:rFonts w:hint="eastAsia" w:ascii="仿宋_GB2312" w:hAnsi="仿宋_GB2312" w:eastAsia="仿宋_GB2312" w:cs="仿宋_GB2312"/>
                <w:color w:val="000000"/>
                <w:szCs w:val="21"/>
                <w:highlight w:val="yellow"/>
                <w:lang w:val="en-US" w:eastAsia="zh-CN"/>
              </w:rPr>
              <w:t>14</w:t>
            </w:r>
            <w:r>
              <w:rPr>
                <w:rFonts w:hint="eastAsia" w:ascii="仿宋_GB2312" w:hAnsi="仿宋_GB2312" w:eastAsia="仿宋_GB2312" w:cs="仿宋_GB2312"/>
                <w:color w:val="000000"/>
                <w:szCs w:val="21"/>
                <w:highlight w:val="yellow"/>
              </w:rPr>
              <w:t>：</w:t>
            </w:r>
            <w:r>
              <w:rPr>
                <w:rFonts w:hint="eastAsia" w:ascii="仿宋_GB2312" w:hAnsi="仿宋_GB2312" w:eastAsia="仿宋_GB2312" w:cs="仿宋_GB2312"/>
                <w:color w:val="000000"/>
                <w:szCs w:val="21"/>
                <w:highlight w:val="yellow"/>
                <w:lang w:val="en-US" w:eastAsia="zh-CN"/>
              </w:rPr>
              <w:t>0</w:t>
            </w:r>
            <w:r>
              <w:rPr>
                <w:rFonts w:hint="eastAsia" w:ascii="仿宋_GB2312" w:hAnsi="仿宋_GB2312" w:eastAsia="仿宋_GB2312" w:cs="仿宋_GB2312"/>
                <w:color w:val="000000"/>
                <w:szCs w:val="21"/>
                <w:highlight w:val="yellow"/>
              </w:rPr>
              <w:t>0</w:t>
            </w:r>
          </w:p>
          <w:p>
            <w:pPr>
              <w:numPr>
                <w:ilvl w:val="0"/>
                <w:numId w:val="2"/>
              </w:numPr>
              <w:spacing w:line="276" w:lineRule="auto"/>
              <w:jc w:val="left"/>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lang w:val="en-US" w:eastAsia="zh-CN"/>
              </w:rPr>
              <w:t>比选地点：</w:t>
            </w:r>
            <w:r>
              <w:rPr>
                <w:rFonts w:hint="eastAsia" w:ascii="仿宋_GB2312" w:hAnsi="仿宋_GB2312" w:eastAsia="仿宋_GB2312" w:cs="仿宋_GB2312"/>
                <w:sz w:val="32"/>
                <w:szCs w:val="32"/>
              </w:rPr>
              <w:t>内蒙古大兴安岭农垦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集团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有限责任公司</w:t>
            </w:r>
            <w:r>
              <w:rPr>
                <w:rFonts w:hint="eastAsia" w:ascii="仿宋_GB2312" w:hAnsi="仿宋_GB2312" w:eastAsia="仿宋_GB2312" w:cs="仿宋_GB2312"/>
                <w:sz w:val="32"/>
                <w:szCs w:val="32"/>
                <w:lang w:eastAsia="zh-CN"/>
              </w:rPr>
              <w:t>甘河</w:t>
            </w:r>
            <w:r>
              <w:rPr>
                <w:rFonts w:hint="eastAsia" w:ascii="仿宋_GB2312" w:hAnsi="仿宋_GB2312" w:eastAsia="仿宋_GB2312" w:cs="仿宋_GB2312"/>
                <w:sz w:val="32"/>
                <w:szCs w:val="32"/>
              </w:rPr>
              <w:t>农牧场分公司</w:t>
            </w:r>
            <w:r>
              <w:rPr>
                <w:rFonts w:hint="eastAsia" w:ascii="仿宋_GB2312" w:hAnsi="仿宋_GB2312" w:eastAsia="仿宋_GB2312" w:cs="仿宋_GB2312"/>
                <w:color w:val="000000"/>
                <w:szCs w:val="21"/>
                <w:highlight w:val="none"/>
                <w:lang w:val="en-US" w:eastAsia="zh-CN"/>
              </w:rPr>
              <w:t>（如有变化另行通知）</w:t>
            </w:r>
          </w:p>
          <w:p>
            <w:pPr>
              <w:numPr>
                <w:ilvl w:val="0"/>
                <w:numId w:val="2"/>
              </w:numPr>
              <w:spacing w:line="276" w:lineRule="auto"/>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shd w:val="clear" w:color="auto" w:fill="FFFFFF"/>
              </w:rPr>
              <w:t>联系人：</w:t>
            </w:r>
            <w:r>
              <w:rPr>
                <w:rFonts w:hint="eastAsia" w:ascii="仿宋_GB2312" w:hAnsi="仿宋_GB2312" w:eastAsia="仿宋_GB2312" w:cs="仿宋_GB2312"/>
                <w:color w:val="000000"/>
                <w:szCs w:val="21"/>
                <w:highlight w:val="none"/>
                <w:shd w:val="clear" w:color="auto" w:fill="FFFFFF"/>
                <w:lang w:eastAsia="zh-CN"/>
              </w:rPr>
              <w:t>郎玉东</w:t>
            </w:r>
            <w:r>
              <w:rPr>
                <w:rFonts w:hint="eastAsia" w:ascii="仿宋_GB2312" w:hAnsi="仿宋_GB2312" w:eastAsia="仿宋_GB2312" w:cs="仿宋_GB2312"/>
                <w:color w:val="000000"/>
                <w:szCs w:val="21"/>
                <w:highlight w:val="none"/>
              </w:rPr>
              <w:t>　　　　</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05" w:hRule="exac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12</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比选评分</w:t>
            </w:r>
          </w:p>
        </w:tc>
        <w:tc>
          <w:tcPr>
            <w:tcW w:w="6239" w:type="dxa"/>
            <w:noWrap w:val="0"/>
            <w:vAlign w:val="center"/>
          </w:tcPr>
          <w:p>
            <w:pPr>
              <w:widowControl/>
              <w:shd w:val="clear" w:color="auto" w:fill="FFFFFF"/>
              <w:rPr>
                <w:rFonts w:hint="default" w:eastAsia="宋体"/>
                <w:lang w:val="en-US" w:eastAsia="zh-CN"/>
              </w:rPr>
            </w:pPr>
            <w:r>
              <w:rPr>
                <w:rFonts w:hint="eastAsia" w:ascii="仿宋_GB2312" w:hAnsi="仿宋" w:eastAsia="仿宋_GB2312" w:cs="宋体"/>
                <w:color w:val="000000"/>
                <w:spacing w:val="15"/>
                <w:kern w:val="0"/>
                <w:szCs w:val="21"/>
                <w:lang w:val="en-US" w:eastAsia="zh-CN"/>
              </w:rPr>
              <w:t>经核实符合比选公告资格要求的服务机构有2家及以上的，按照具体程序、评分办法确定服务机构；如只有1家报名，由比选人与该服务机构就价格、服务承诺、售后等方面进行洽谈、磋商后确定；如第一次公告后，无符合要求服务机构报名，需进行第二次公告，两次公告后均无符合要求的服务机构报名，采取直接委托的方式选择第三方服务机构。</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951" w:hRule="exact"/>
          <w:jc w:val="center"/>
        </w:trPr>
        <w:tc>
          <w:tcPr>
            <w:tcW w:w="813" w:type="dxa"/>
            <w:noWrap w:val="0"/>
            <w:vAlign w:val="center"/>
          </w:tcPr>
          <w:p>
            <w:pPr>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13</w:t>
            </w:r>
          </w:p>
        </w:tc>
        <w:tc>
          <w:tcPr>
            <w:tcW w:w="1695" w:type="dxa"/>
            <w:noWrap w:val="0"/>
            <w:vAlign w:val="center"/>
          </w:tcPr>
          <w:p>
            <w:pPr>
              <w:jc w:val="center"/>
              <w:rPr>
                <w:rFonts w:hint="eastAsia" w:ascii="仿宋_GB2312" w:hAnsi="仿宋_GB2312" w:eastAsia="仿宋_GB2312" w:cs="仿宋_GB2312"/>
              </w:rPr>
            </w:pPr>
            <w:r>
              <w:rPr>
                <w:rFonts w:hint="eastAsia" w:ascii="仿宋_GB2312" w:hAnsi="仿宋_GB2312" w:eastAsia="仿宋_GB2312" w:cs="仿宋_GB2312"/>
              </w:rPr>
              <w:t>本比选解释</w:t>
            </w:r>
          </w:p>
        </w:tc>
        <w:tc>
          <w:tcPr>
            <w:tcW w:w="6239" w:type="dxa"/>
            <w:noWrap w:val="0"/>
            <w:vAlign w:val="center"/>
          </w:tcPr>
          <w:p>
            <w:pPr>
              <w:pStyle w:val="59"/>
              <w:spacing w:line="540" w:lineRule="exact"/>
              <w:ind w:firstLine="0" w:firstLineChars="0"/>
              <w:rPr>
                <w:rFonts w:hint="eastAsia" w:ascii="宋体" w:hAnsi="宋体" w:cs="宋体"/>
                <w:szCs w:val="21"/>
              </w:rPr>
            </w:pPr>
            <w:r>
              <w:rPr>
                <w:rFonts w:hint="eastAsia"/>
              </w:rPr>
              <w:t>本比选</w:t>
            </w:r>
            <w:r>
              <w:t>文件最终解释权归</w:t>
            </w:r>
            <w:r>
              <w:rPr>
                <w:rFonts w:hint="eastAsia"/>
              </w:rPr>
              <w:t>比选人。</w:t>
            </w:r>
          </w:p>
        </w:tc>
      </w:tr>
    </w:tbl>
    <w:p>
      <w:pPr>
        <w:ind w:firstLine="210" w:firstLineChars="100"/>
        <w:rPr>
          <w:rFonts w:hint="eastAsia" w:ascii="宋体" w:hAnsi="宋体"/>
          <w:color w:val="000000"/>
          <w:szCs w:val="21"/>
        </w:rPr>
      </w:pPr>
      <w:r>
        <w:rPr>
          <w:rFonts w:hint="eastAsia" w:ascii="宋体" w:hAnsi="宋体"/>
          <w:color w:val="000000"/>
          <w:szCs w:val="21"/>
        </w:rPr>
        <w:t>上述</w:t>
      </w:r>
      <w:r>
        <w:rPr>
          <w:rFonts w:ascii="宋体" w:hAnsi="宋体"/>
          <w:color w:val="000000"/>
          <w:szCs w:val="21"/>
        </w:rPr>
        <w:t>时间、地点如有变更会及时告知。</w:t>
      </w:r>
    </w:p>
    <w:p>
      <w:pPr>
        <w:spacing w:line="360" w:lineRule="auto"/>
        <w:jc w:val="left"/>
        <w:rPr>
          <w:rFonts w:hint="eastAsia" w:ascii="宋体" w:hAnsi="宋体"/>
          <w:szCs w:val="21"/>
        </w:rPr>
        <w:sectPr>
          <w:headerReference r:id="rId4" w:type="default"/>
          <w:footerReference r:id="rId5" w:type="default"/>
          <w:pgSz w:w="11906" w:h="16838"/>
          <w:pgMar w:top="1418" w:right="1134" w:bottom="1418" w:left="1134" w:header="0" w:footer="0" w:gutter="0"/>
          <w:pgNumType w:start="1"/>
          <w:cols w:space="720" w:num="1"/>
          <w:docGrid w:type="lines" w:linePitch="312" w:charSpace="0"/>
        </w:sectPr>
      </w:pPr>
    </w:p>
    <w:p>
      <w:pPr>
        <w:pStyle w:val="3"/>
        <w:spacing w:line="0" w:lineRule="atLeast"/>
        <w:jc w:val="left"/>
        <w:outlineLvl w:val="0"/>
        <w:rPr>
          <w:rFonts w:ascii="方正小标宋简体" w:hAnsi="方正小标宋简体" w:eastAsia="方正小标宋简体" w:cs="方正小标宋简体"/>
          <w:color w:val="000000"/>
          <w:kern w:val="0"/>
          <w:lang w:val="en-US" w:eastAsia="zh-CN"/>
        </w:rPr>
      </w:pPr>
      <w:bookmarkStart w:id="5" w:name="_Toc22622"/>
      <w:bookmarkStart w:id="6" w:name="_Toc16820"/>
      <w:bookmarkStart w:id="7" w:name="_Toc23084"/>
      <w:bookmarkStart w:id="8" w:name="_Toc519977196"/>
      <w:r>
        <w:rPr>
          <w:rFonts w:hint="eastAsia" w:ascii="方正小标宋简体" w:hAnsi="方正小标宋简体" w:eastAsia="方正小标宋简体" w:cs="方正小标宋简体"/>
          <w:color w:val="000000"/>
          <w:kern w:val="0"/>
          <w:lang w:val="en-US" w:eastAsia="zh-CN"/>
        </w:rPr>
        <w:t>第二章：评分标准</w:t>
      </w:r>
      <w:bookmarkEnd w:id="5"/>
    </w:p>
    <w:p>
      <w:pPr>
        <w:pStyle w:val="3"/>
        <w:spacing w:line="0" w:lineRule="atLeast"/>
        <w:jc w:val="center"/>
        <w:rPr>
          <w:rFonts w:hint="eastAsia" w:ascii="方正小标宋简体" w:hAnsi="方正小标宋简体" w:eastAsia="方正小标宋简体" w:cs="方正小标宋简体"/>
          <w:color w:val="000000"/>
          <w:kern w:val="0"/>
        </w:rPr>
      </w:pPr>
      <w:r>
        <w:rPr>
          <w:rFonts w:hint="eastAsia" w:ascii="方正小标宋简体" w:hAnsi="方正小标宋简体" w:eastAsia="方正小标宋简体" w:cs="方正小标宋简体"/>
          <w:color w:val="000000"/>
          <w:kern w:val="0"/>
        </w:rPr>
        <w:t>比选评分标准</w:t>
      </w:r>
    </w:p>
    <w:p/>
    <w:tbl>
      <w:tblPr>
        <w:tblStyle w:val="31"/>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6096"/>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13" w:type="dxa"/>
            <w:noWrap w:val="0"/>
            <w:vAlign w:val="center"/>
          </w:tcPr>
          <w:p>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096"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326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813" w:type="dxa"/>
            <w:noWrap w:val="0"/>
            <w:vAlign w:val="center"/>
          </w:tcPr>
          <w:p>
            <w:pPr>
              <w:spacing w:line="0" w:lineRule="atLeast"/>
              <w:jc w:val="left"/>
              <w:rPr>
                <w:rFonts w:ascii="仿宋_GB2312" w:hAnsi="仿宋_GB2312" w:eastAsia="仿宋_GB2312" w:cs="仿宋_GB2312"/>
                <w:sz w:val="32"/>
              </w:rPr>
            </w:pPr>
            <w:r>
              <w:rPr>
                <w:rFonts w:hint="eastAsia" w:ascii="仿宋_GB2312" w:hAnsi="仿宋_GB2312" w:eastAsia="仿宋_GB2312" w:cs="仿宋_GB2312"/>
                <w:b/>
                <w:bCs/>
                <w:sz w:val="28"/>
                <w:szCs w:val="28"/>
              </w:rPr>
              <w:t>相关业绩</w:t>
            </w:r>
          </w:p>
        </w:tc>
        <w:tc>
          <w:tcPr>
            <w:tcW w:w="6096" w:type="dxa"/>
            <w:noWrap w:val="0"/>
            <w:vAlign w:val="center"/>
          </w:tcPr>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2023年以来</w:t>
            </w:r>
            <w:r>
              <w:rPr>
                <w:rFonts w:hint="eastAsia" w:ascii="仿宋_GB2312" w:hAnsi="仿宋_GB2312" w:eastAsia="仿宋_GB2312" w:cs="仿宋_GB2312"/>
                <w:sz w:val="28"/>
                <w:szCs w:val="28"/>
                <w:lang w:eastAsia="zh-CN"/>
              </w:rPr>
              <w:t>项目耕地质量评定相关</w:t>
            </w:r>
            <w:r>
              <w:rPr>
                <w:rFonts w:hint="eastAsia" w:ascii="仿宋_GB2312" w:hAnsi="仿宋_GB2312" w:eastAsia="仿宋_GB2312" w:cs="仿宋_GB2312"/>
                <w:sz w:val="28"/>
                <w:szCs w:val="28"/>
              </w:rPr>
              <w:t>业绩（合同或中标通知书），每个业绩4分，最多得10分</w:t>
            </w:r>
          </w:p>
        </w:tc>
        <w:tc>
          <w:tcPr>
            <w:tcW w:w="326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1" w:hRule="atLeast"/>
          <w:jc w:val="center"/>
        </w:trPr>
        <w:tc>
          <w:tcPr>
            <w:tcW w:w="813" w:type="dxa"/>
            <w:noWrap w:val="0"/>
            <w:vAlign w:val="center"/>
          </w:tcPr>
          <w:p>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pPr>
              <w:spacing w:line="0" w:lineRule="atLeast"/>
              <w:jc w:val="center"/>
              <w:rPr>
                <w:rFonts w:ascii="仿宋_GB2312" w:hAnsi="仿宋_GB2312" w:eastAsia="仿宋_GB2312" w:cs="仿宋_GB2312"/>
                <w:sz w:val="32"/>
              </w:rPr>
            </w:pPr>
          </w:p>
        </w:tc>
        <w:tc>
          <w:tcPr>
            <w:tcW w:w="6096" w:type="dxa"/>
            <w:noWrap w:val="0"/>
            <w:vAlign w:val="center"/>
          </w:tcPr>
          <w:p>
            <w:pPr>
              <w:numPr>
                <w:ilvl w:val="0"/>
                <w:numId w:val="3"/>
              </w:numPr>
              <w:spacing w:line="0" w:lineRule="atLeast"/>
              <w:ind w:left="560" w:leftChars="0" w:hanging="560" w:hanging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组织机构人员配备，专业</w:t>
            </w:r>
            <w:r>
              <w:rPr>
                <w:rFonts w:hint="eastAsia" w:ascii="仿宋_GB2312" w:hAnsi="仿宋_GB2312" w:eastAsia="仿宋_GB2312" w:cs="仿宋_GB2312"/>
                <w:sz w:val="28"/>
                <w:szCs w:val="28"/>
                <w:lang w:eastAsia="zh-CN"/>
              </w:rPr>
              <w:t>科学</w:t>
            </w:r>
            <w:r>
              <w:rPr>
                <w:rFonts w:hint="eastAsia" w:ascii="仿宋_GB2312" w:hAnsi="仿宋_GB2312" w:eastAsia="仿宋_GB2312" w:cs="仿宋_GB2312"/>
                <w:sz w:val="28"/>
                <w:szCs w:val="28"/>
              </w:rPr>
              <w:t>合理，</w:t>
            </w:r>
            <w:r>
              <w:rPr>
                <w:rFonts w:hint="eastAsia" w:ascii="仿宋_GB2312" w:hAnsi="仿宋_GB2312" w:eastAsia="仿宋_GB2312" w:cs="仿宋_GB2312"/>
                <w:sz w:val="28"/>
                <w:szCs w:val="28"/>
                <w:lang w:eastAsia="zh-CN"/>
              </w:rPr>
              <w:t>评审人员</w:t>
            </w:r>
            <w:r>
              <w:rPr>
                <w:rFonts w:hint="eastAsia" w:ascii="仿宋_GB2312" w:hAnsi="仿宋_GB2312" w:eastAsia="仿宋_GB2312" w:cs="仿宋_GB2312"/>
                <w:sz w:val="28"/>
                <w:szCs w:val="28"/>
              </w:rPr>
              <w:t>具有</w:t>
            </w:r>
            <w:r>
              <w:rPr>
                <w:rFonts w:hint="eastAsia" w:ascii="仿宋_GB2312" w:hAnsi="仿宋_GB2312" w:eastAsia="仿宋_GB2312" w:cs="仿宋_GB2312"/>
                <w:sz w:val="28"/>
                <w:szCs w:val="28"/>
                <w:lang w:val="en-US" w:eastAsia="zh-CN"/>
              </w:rPr>
              <w:t>相等</w:t>
            </w:r>
            <w:r>
              <w:rPr>
                <w:rFonts w:hint="eastAsia" w:ascii="仿宋_GB2312" w:hAnsi="仿宋_GB2312" w:eastAsia="仿宋_GB2312" w:cs="仿宋_GB2312"/>
                <w:sz w:val="28"/>
                <w:szCs w:val="28"/>
              </w:rPr>
              <w:t>相关专业执业资格证书</w:t>
            </w:r>
            <w:r>
              <w:rPr>
                <w:rFonts w:hint="eastAsia" w:ascii="仿宋_GB2312" w:hAnsi="仿宋_GB2312" w:eastAsia="仿宋_GB2312" w:cs="仿宋_GB2312"/>
                <w:sz w:val="28"/>
                <w:szCs w:val="28"/>
                <w:lang w:val="en-US" w:eastAsia="zh-CN"/>
              </w:rPr>
              <w:t>的，每个专家3分，最多得10</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p>
          <w:p>
            <w:pPr>
              <w:spacing w:line="0" w:lineRule="atLeast"/>
              <w:ind w:left="560" w:hanging="560" w:hanging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本次服务方案（满分12分）主要涵盖评审报告的内容完整性、评审合理性、技术措施等。服务方案内容不超过</w:t>
            </w:r>
            <w:r>
              <w:rPr>
                <w:rFonts w:hint="eastAsia" w:ascii="仿宋_GB2312" w:hAnsi="仿宋_GB2312" w:eastAsia="仿宋_GB2312" w:cs="仿宋_GB2312"/>
                <w:sz w:val="28"/>
                <w:szCs w:val="28"/>
                <w:lang w:val="en-US" w:eastAsia="zh-CN"/>
              </w:rPr>
              <w:t>50页，整套参选文件不超过100页。</w:t>
            </w:r>
            <w:r>
              <w:rPr>
                <w:rFonts w:hint="eastAsia" w:ascii="仿宋_GB2312" w:hAnsi="仿宋_GB2312" w:eastAsia="仿宋_GB2312" w:cs="仿宋_GB2312"/>
                <w:sz w:val="28"/>
                <w:szCs w:val="28"/>
                <w:lang w:eastAsia="zh-CN"/>
              </w:rPr>
              <w:t>评分将根据方案的全面性与完成质量划分为四档：</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优秀 (9-12分)：方案周全，环节完整，执行性强。</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良好 (6-9分)：方案较全面，环节无疏漏。</w:t>
            </w:r>
          </w:p>
          <w:p>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一般 (3-6分)：方案基本完整，但存在不足。</w:t>
            </w:r>
          </w:p>
          <w:p>
            <w:pPr>
              <w:spacing w:line="0" w:lineRule="atLeast"/>
              <w:ind w:left="559" w:leftChars="266"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较差 (0-3分)：方案有重大缺失或缺陷。</w:t>
            </w:r>
          </w:p>
          <w:p>
            <w:pPr>
              <w:spacing w:line="0" w:lineRule="atLeast"/>
              <w:ind w:left="560" w:hanging="560" w:hanging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3.项目评审负责人</w:t>
            </w:r>
            <w:r>
              <w:rPr>
                <w:rFonts w:hint="eastAsia" w:ascii="仿宋_GB2312" w:hAnsi="仿宋_GB2312" w:eastAsia="仿宋_GB2312" w:cs="仿宋_GB2312"/>
                <w:sz w:val="28"/>
                <w:szCs w:val="28"/>
              </w:rPr>
              <w:t>具备高级职称或具有</w:t>
            </w:r>
            <w:r>
              <w:rPr>
                <w:rFonts w:hint="eastAsia" w:ascii="仿宋_GB2312" w:hAnsi="仿宋_GB2312" w:eastAsia="仿宋_GB2312" w:cs="仿宋_GB2312"/>
                <w:sz w:val="28"/>
                <w:szCs w:val="28"/>
                <w:lang w:val="en-US" w:eastAsia="zh-CN"/>
              </w:rPr>
              <w:t>相等</w:t>
            </w:r>
            <w:r>
              <w:rPr>
                <w:rFonts w:hint="eastAsia" w:ascii="仿宋_GB2312" w:hAnsi="仿宋_GB2312" w:eastAsia="仿宋_GB2312" w:cs="仿宋_GB2312"/>
                <w:sz w:val="28"/>
                <w:szCs w:val="28"/>
              </w:rPr>
              <w:t>相关专业执业资格证书</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得</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val="en-US" w:eastAsia="zh-CN"/>
              </w:rPr>
              <w:t>每低一档扣1分。最多得3</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eastAsia="zh-CN"/>
              </w:rPr>
              <w:t>。</w:t>
            </w:r>
          </w:p>
          <w:p>
            <w:pPr>
              <w:spacing w:line="0" w:lineRule="atLeast"/>
              <w:ind w:left="560" w:hanging="560" w:hangingChars="200"/>
              <w:jc w:val="left"/>
              <w:rPr>
                <w:rFonts w:hint="eastAsia" w:ascii="仿宋_GB2312" w:hAnsi="仿宋_GB2312" w:eastAsia="仿宋_GB2312" w:cs="仿宋_GB2312"/>
                <w:sz w:val="28"/>
                <w:szCs w:val="28"/>
                <w:highlight w:val="yellow"/>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服务承诺方案优秀得</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分，良好得</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分，一般得</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分，较差0分（</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分）</w:t>
            </w:r>
          </w:p>
        </w:tc>
        <w:tc>
          <w:tcPr>
            <w:tcW w:w="3260" w:type="dxa"/>
            <w:noWrap w:val="0"/>
            <w:vAlign w:val="center"/>
          </w:tcPr>
          <w:p>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813" w:type="dxa"/>
            <w:noWrap w:val="0"/>
            <w:vAlign w:val="center"/>
          </w:tcPr>
          <w:p>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pPr>
              <w:spacing w:line="0" w:lineRule="atLeast"/>
              <w:jc w:val="center"/>
              <w:rPr>
                <w:rFonts w:ascii="仿宋_GB2312" w:hAnsi="仿宋_GB2312" w:eastAsia="仿宋_GB2312" w:cs="仿宋_GB2312"/>
                <w:sz w:val="32"/>
              </w:rPr>
            </w:pPr>
          </w:p>
        </w:tc>
        <w:tc>
          <w:tcPr>
            <w:tcW w:w="6096" w:type="dxa"/>
            <w:noWrap w:val="0"/>
            <w:vAlign w:val="center"/>
          </w:tcPr>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3260" w:type="dxa"/>
            <w:noWrap w:val="0"/>
            <w:vAlign w:val="center"/>
          </w:tcPr>
          <w:p>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tbl>
    <w:p>
      <w:pPr>
        <w:rPr>
          <w:rFonts w:hint="eastAsia"/>
        </w:rPr>
      </w:pPr>
    </w:p>
    <w:p>
      <w:pPr>
        <w:pStyle w:val="3"/>
        <w:outlineLvl w:val="0"/>
        <w:rPr>
          <w:rFonts w:hint="eastAsia"/>
        </w:rPr>
      </w:pPr>
      <w:r>
        <w:rPr>
          <w:rFonts w:hint="eastAsia"/>
          <w:lang w:val="en-US" w:eastAsia="zh-CN"/>
        </w:rPr>
        <w:br w:type="page"/>
      </w:r>
      <w:bookmarkStart w:id="9" w:name="_Toc5808"/>
      <w:r>
        <w:rPr>
          <w:rFonts w:hint="eastAsia"/>
          <w:lang w:val="en-US" w:eastAsia="zh-CN"/>
        </w:rPr>
        <w:t xml:space="preserve">第三章  </w:t>
      </w:r>
      <w:r>
        <w:rPr>
          <w:rFonts w:hint="eastAsia"/>
          <w:lang w:eastAsia="zh-CN"/>
        </w:rPr>
        <w:t>比选</w:t>
      </w:r>
      <w:r>
        <w:rPr>
          <w:rFonts w:hint="eastAsia"/>
        </w:rPr>
        <w:t>文件格式</w:t>
      </w:r>
      <w:bookmarkEnd w:id="6"/>
      <w:bookmarkEnd w:id="7"/>
      <w:bookmarkEnd w:id="8"/>
      <w:bookmarkEnd w:id="9"/>
    </w:p>
    <w:p>
      <w:pPr>
        <w:rPr>
          <w:rFonts w:hint="eastAsia"/>
        </w:rPr>
      </w:pPr>
    </w:p>
    <w:p>
      <w:pPr>
        <w:pStyle w:val="22"/>
        <w:rPr>
          <w:rFonts w:hint="eastAsia"/>
        </w:rPr>
      </w:pPr>
    </w:p>
    <w:p>
      <w:pPr>
        <w:jc w:val="center"/>
        <w:rPr>
          <w:rFonts w:hint="eastAsia" w:ascii="方正仿宋_GB2312" w:hAnsi="方正仿宋_GB2312" w:eastAsia="方正仿宋_GB2312" w:cs="方正仿宋_GB2312"/>
          <w:b/>
          <w:color w:val="000000"/>
          <w:sz w:val="40"/>
          <w:szCs w:val="40"/>
        </w:rPr>
      </w:pPr>
      <w:bookmarkStart w:id="10" w:name="_Toc98309180"/>
      <w:bookmarkStart w:id="11" w:name="_Toc170627463"/>
      <w:bookmarkStart w:id="12" w:name="_Toc170627668"/>
      <w:r>
        <w:rPr>
          <w:rFonts w:hint="eastAsia" w:ascii="方正仿宋_GB2312" w:hAnsi="方正仿宋_GB2312" w:eastAsia="方正仿宋_GB2312" w:cs="方正仿宋_GB2312"/>
          <w:b/>
          <w:color w:val="000000"/>
          <w:sz w:val="40"/>
          <w:szCs w:val="40"/>
          <w:lang w:eastAsia="zh-CN"/>
        </w:rPr>
        <w:t>2022年内蒙古大兴安岭农垦(集团)有限责任公司甘河农牧场分公司</w:t>
      </w:r>
      <w:r>
        <w:rPr>
          <w:rFonts w:hint="eastAsia" w:ascii="方正仿宋_GB2312" w:hAnsi="方正仿宋_GB2312" w:eastAsia="方正仿宋_GB2312" w:cs="方正仿宋_GB2312"/>
          <w:b/>
          <w:color w:val="000000"/>
          <w:sz w:val="40"/>
          <w:szCs w:val="40"/>
          <w:lang w:val="en-US" w:eastAsia="zh-CN"/>
        </w:rPr>
        <w:t>5</w:t>
      </w:r>
      <w:r>
        <w:rPr>
          <w:rFonts w:hint="eastAsia" w:ascii="方正仿宋_GB2312" w:hAnsi="方正仿宋_GB2312" w:eastAsia="方正仿宋_GB2312" w:cs="方正仿宋_GB2312"/>
          <w:b/>
          <w:color w:val="000000"/>
          <w:sz w:val="40"/>
          <w:szCs w:val="40"/>
          <w:lang w:eastAsia="zh-CN"/>
        </w:rPr>
        <w:t>万亩旱作高标准农田建设项目耕地质量评定报告</w:t>
      </w:r>
    </w:p>
    <w:p>
      <w:pPr>
        <w:jc w:val="center"/>
        <w:rPr>
          <w:rFonts w:hint="eastAsia" w:ascii="方正仿宋_GB2312" w:hAnsi="方正仿宋_GB2312" w:eastAsia="方正仿宋_GB2312" w:cs="方正仿宋_GB2312"/>
          <w:b/>
          <w:color w:val="000000"/>
          <w:sz w:val="40"/>
          <w:szCs w:val="40"/>
        </w:rPr>
      </w:pPr>
    </w:p>
    <w:p>
      <w:pPr>
        <w:jc w:val="center"/>
        <w:rPr>
          <w:rFonts w:hint="eastAsia" w:hAnsi="宋体"/>
          <w:b/>
          <w:color w:val="000000"/>
          <w:sz w:val="52"/>
          <w:szCs w:val="52"/>
        </w:rPr>
      </w:pPr>
    </w:p>
    <w:p>
      <w:pPr>
        <w:jc w:val="center"/>
        <w:rPr>
          <w:b/>
          <w:color w:val="000000"/>
          <w:sz w:val="52"/>
          <w:szCs w:val="52"/>
        </w:rPr>
      </w:pPr>
      <w:r>
        <w:rPr>
          <w:rFonts w:hint="eastAsia" w:hAnsi="宋体"/>
          <w:b/>
          <w:color w:val="000000"/>
          <w:sz w:val="52"/>
          <w:szCs w:val="52"/>
        </w:rPr>
        <w:t>比选文件</w:t>
      </w:r>
    </w:p>
    <w:p>
      <w:pPr>
        <w:jc w:val="center"/>
        <w:rPr>
          <w:b/>
          <w:color w:val="000000"/>
          <w:sz w:val="52"/>
          <w:szCs w:val="52"/>
        </w:rPr>
      </w:pPr>
    </w:p>
    <w:p>
      <w:pPr>
        <w:jc w:val="center"/>
        <w:rPr>
          <w:b/>
          <w:color w:val="000000"/>
          <w:sz w:val="48"/>
        </w:rPr>
      </w:pPr>
    </w:p>
    <w:p>
      <w:pPr>
        <w:jc w:val="center"/>
        <w:rPr>
          <w:b/>
          <w:color w:val="000000"/>
          <w:sz w:val="48"/>
        </w:rPr>
      </w:pPr>
    </w:p>
    <w:p>
      <w:pPr>
        <w:jc w:val="center"/>
        <w:rPr>
          <w:b/>
          <w:color w:val="000000"/>
          <w:sz w:val="48"/>
        </w:rPr>
      </w:pPr>
    </w:p>
    <w:p>
      <w:pPr>
        <w:jc w:val="center"/>
        <w:rPr>
          <w:b/>
          <w:color w:val="000000"/>
          <w:sz w:val="48"/>
        </w:rPr>
      </w:pPr>
    </w:p>
    <w:p>
      <w:pPr>
        <w:snapToGrid w:val="0"/>
        <w:spacing w:line="480" w:lineRule="auto"/>
        <w:ind w:firstLine="1300"/>
        <w:rPr>
          <w:b/>
          <w:color w:val="000000"/>
          <w:sz w:val="32"/>
          <w:u w:val="single"/>
        </w:rPr>
      </w:pPr>
      <w:r>
        <w:rPr>
          <w:rFonts w:hint="eastAsia" w:hAnsi="宋体"/>
          <w:b/>
          <w:color w:val="000000"/>
          <w:sz w:val="32"/>
        </w:rPr>
        <w:t>工程名称：</w:t>
      </w:r>
      <w:r>
        <w:rPr>
          <w:b/>
          <w:color w:val="000000"/>
          <w:sz w:val="32"/>
          <w:u w:val="single"/>
        </w:rPr>
        <w:t xml:space="preserve"> </w:t>
      </w:r>
      <w:r>
        <w:rPr>
          <w:rFonts w:hint="eastAsia"/>
          <w:b/>
          <w:color w:val="000000"/>
          <w:sz w:val="32"/>
          <w:u w:val="single"/>
        </w:rPr>
        <w:t xml:space="preserve">                      </w:t>
      </w:r>
    </w:p>
    <w:p>
      <w:pPr>
        <w:snapToGrid w:val="0"/>
        <w:spacing w:line="480" w:lineRule="auto"/>
        <w:ind w:firstLine="1300"/>
        <w:rPr>
          <w:b/>
          <w:color w:val="000000"/>
          <w:sz w:val="32"/>
          <w:u w:val="single"/>
        </w:rPr>
      </w:pPr>
      <w:r>
        <w:rPr>
          <w:rFonts w:hint="eastAsia" w:hAnsi="宋体"/>
          <w:b/>
          <w:color w:val="000000"/>
          <w:sz w:val="32"/>
        </w:rPr>
        <w:t>投</w:t>
      </w:r>
      <w:r>
        <w:rPr>
          <w:b/>
          <w:color w:val="000000"/>
          <w:sz w:val="32"/>
        </w:rPr>
        <w:t xml:space="preserve"> </w:t>
      </w:r>
      <w:r>
        <w:rPr>
          <w:rFonts w:hint="eastAsia" w:hAnsi="宋体"/>
          <w:b/>
          <w:color w:val="000000"/>
          <w:sz w:val="32"/>
        </w:rPr>
        <w:t>标</w:t>
      </w:r>
      <w:r>
        <w:rPr>
          <w:b/>
          <w:color w:val="000000"/>
          <w:sz w:val="32"/>
        </w:rPr>
        <w:t xml:space="preserve"> </w:t>
      </w:r>
      <w:r>
        <w:rPr>
          <w:rFonts w:hint="eastAsia" w:hAnsi="宋体"/>
          <w:b/>
          <w:color w:val="000000"/>
          <w:sz w:val="32"/>
        </w:rPr>
        <w:t>人：</w:t>
      </w:r>
      <w:r>
        <w:rPr>
          <w:b/>
          <w:color w:val="000000"/>
          <w:sz w:val="32"/>
          <w:u w:val="single"/>
        </w:rPr>
        <w:t xml:space="preserve">            </w:t>
      </w:r>
      <w:r>
        <w:rPr>
          <w:rFonts w:hint="eastAsia" w:hAnsi="宋体"/>
          <w:b/>
          <w:color w:val="000000"/>
          <w:sz w:val="32"/>
          <w:u w:val="single"/>
        </w:rPr>
        <w:t>（盖公章）</w:t>
      </w:r>
      <w:r>
        <w:rPr>
          <w:rFonts w:hint="eastAsia"/>
          <w:b/>
          <w:color w:val="000000"/>
          <w:sz w:val="32"/>
          <w:u w:val="single"/>
        </w:rPr>
        <w:t xml:space="preserve"> </w:t>
      </w:r>
    </w:p>
    <w:p>
      <w:pPr>
        <w:ind w:firstLine="1300"/>
        <w:rPr>
          <w:rFonts w:hint="eastAsia"/>
          <w:b/>
          <w:color w:val="000000"/>
          <w:sz w:val="32"/>
          <w:u w:val="single"/>
        </w:rPr>
      </w:pPr>
      <w:r>
        <w:rPr>
          <w:rFonts w:hint="eastAsia" w:hAnsi="宋体"/>
          <w:b/>
          <w:color w:val="000000"/>
          <w:sz w:val="32"/>
        </w:rPr>
        <w:t>法定代表人：</w:t>
      </w:r>
      <w:r>
        <w:rPr>
          <w:rFonts w:hint="eastAsia"/>
          <w:b/>
          <w:color w:val="000000"/>
          <w:sz w:val="32"/>
          <w:u w:val="single"/>
        </w:rPr>
        <w:t xml:space="preserve">      （签字或盖章）</w:t>
      </w:r>
    </w:p>
    <w:p>
      <w:pPr>
        <w:ind w:firstLine="1300"/>
        <w:rPr>
          <w:b/>
          <w:color w:val="000000"/>
          <w:sz w:val="22"/>
        </w:rPr>
      </w:pPr>
    </w:p>
    <w:p>
      <w:pPr>
        <w:ind w:firstLine="1300"/>
        <w:rPr>
          <w:b/>
          <w:color w:val="000000"/>
          <w:sz w:val="32"/>
        </w:rPr>
      </w:pPr>
      <w:r>
        <w:rPr>
          <w:rFonts w:hint="eastAsia" w:hAnsi="宋体"/>
          <w:b/>
          <w:color w:val="000000"/>
          <w:sz w:val="32"/>
        </w:rPr>
        <w:t>日</w:t>
      </w:r>
      <w:r>
        <w:rPr>
          <w:b/>
          <w:color w:val="000000"/>
          <w:sz w:val="32"/>
        </w:rPr>
        <w:t xml:space="preserve">    </w:t>
      </w:r>
      <w:r>
        <w:rPr>
          <w:rFonts w:hint="eastAsia" w:hAnsi="宋体"/>
          <w:b/>
          <w:color w:val="000000"/>
          <w:sz w:val="32"/>
        </w:rPr>
        <w:t>期：</w:t>
      </w:r>
      <w:r>
        <w:rPr>
          <w:b/>
          <w:color w:val="000000"/>
          <w:sz w:val="32"/>
          <w:u w:val="single"/>
        </w:rPr>
        <w:t xml:space="preserve">       </w:t>
      </w:r>
      <w:r>
        <w:rPr>
          <w:rFonts w:hint="eastAsia" w:hAnsi="宋体"/>
          <w:b/>
          <w:color w:val="000000"/>
          <w:sz w:val="32"/>
        </w:rPr>
        <w:t>年</w:t>
      </w:r>
      <w:r>
        <w:rPr>
          <w:b/>
          <w:color w:val="000000"/>
          <w:sz w:val="32"/>
          <w:u w:val="single"/>
        </w:rPr>
        <w:t xml:space="preserve">     </w:t>
      </w:r>
      <w:r>
        <w:rPr>
          <w:rFonts w:hint="eastAsia" w:hAnsi="宋体"/>
          <w:b/>
          <w:color w:val="000000"/>
          <w:sz w:val="32"/>
        </w:rPr>
        <w:t>月</w:t>
      </w:r>
      <w:r>
        <w:rPr>
          <w:b/>
          <w:color w:val="000000"/>
          <w:sz w:val="32"/>
          <w:u w:val="single"/>
        </w:rPr>
        <w:t xml:space="preserve">     </w:t>
      </w:r>
      <w:r>
        <w:rPr>
          <w:rFonts w:hint="eastAsia" w:hAnsi="宋体"/>
          <w:b/>
          <w:color w:val="000000"/>
          <w:sz w:val="32"/>
        </w:rPr>
        <w:t>日</w:t>
      </w:r>
    </w:p>
    <w:p>
      <w:pPr>
        <w:jc w:val="center"/>
        <w:rPr>
          <w:rFonts w:hint="eastAsia" w:ascii="仿宋_GB2312" w:hAnsi="仿宋_GB2312" w:eastAsia="仿宋_GB2312" w:cs="仿宋_GB2312"/>
          <w:b/>
          <w:bCs/>
          <w:sz w:val="40"/>
          <w:szCs w:val="40"/>
        </w:rPr>
      </w:pPr>
      <w:r>
        <w:rPr>
          <w:color w:val="000000"/>
          <w:sz w:val="24"/>
        </w:rPr>
        <w:br w:type="page"/>
      </w:r>
      <w:r>
        <w:rPr>
          <w:rFonts w:hint="eastAsia" w:ascii="仿宋_GB2312" w:hAnsi="仿宋_GB2312" w:eastAsia="仿宋_GB2312" w:cs="仿宋_GB2312"/>
          <w:b/>
          <w:bCs/>
          <w:sz w:val="40"/>
          <w:szCs w:val="40"/>
        </w:rPr>
        <w:t>目    录</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2.授权委托书；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3.法人授权委托书及法定代表人身份证明；</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.参选单位基本情况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.参选单位业绩</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.技术方案（包括但不限于组织机构、方案、进度安排等）</w:t>
      </w:r>
    </w:p>
    <w:p>
      <w:pPr>
        <w:pStyle w:val="22"/>
        <w:rPr>
          <w:lang w:val="en-US" w:eastAsia="zh-CN"/>
        </w:rPr>
      </w:pPr>
    </w:p>
    <w:p>
      <w:pPr>
        <w:pStyle w:val="22"/>
        <w:rPr>
          <w:rFonts w:hint="eastAsia"/>
          <w:b/>
          <w:bCs/>
          <w:lang w:val="en-US" w:eastAsia="zh-CN"/>
        </w:rPr>
      </w:pPr>
    </w:p>
    <w:p>
      <w:pPr>
        <w:pStyle w:val="22"/>
        <w:rPr>
          <w:rFonts w:hint="eastAsia"/>
          <w:lang w:val="en-US" w:eastAsia="zh-CN"/>
        </w:rPr>
      </w:pPr>
    </w:p>
    <w:p>
      <w:pPr>
        <w:pStyle w:val="22"/>
        <w:ind w:firstLine="838" w:firstLineChars="466"/>
        <w:rPr>
          <w:rFonts w:hint="eastAsia"/>
          <w:lang w:val="en-US" w:eastAsia="zh-CN"/>
        </w:rPr>
      </w:pPr>
    </w:p>
    <w:p>
      <w:pPr>
        <w:pStyle w:val="22"/>
        <w:rPr>
          <w:lang w:val="en-US" w:eastAsia="zh-CN"/>
        </w:rPr>
      </w:pPr>
    </w:p>
    <w:p>
      <w:pPr>
        <w:ind w:firstLine="851" w:firstLineChars="304"/>
        <w:rPr>
          <w:rFonts w:hint="eastAsia" w:ascii="仿宋_GB2312" w:hAnsi="仿宋_GB2312" w:eastAsia="仿宋_GB2312" w:cs="仿宋_GB2312"/>
          <w:sz w:val="28"/>
          <w:szCs w:val="36"/>
        </w:rPr>
      </w:pPr>
    </w:p>
    <w:p>
      <w:pPr>
        <w:rPr>
          <w:color w:val="000000"/>
        </w:rPr>
      </w:pPr>
    </w:p>
    <w:p>
      <w:pPr>
        <w:rPr>
          <w:color w:val="000000"/>
        </w:rPr>
      </w:pPr>
    </w:p>
    <w:p>
      <w:pPr>
        <w:rPr>
          <w:color w:val="000000"/>
        </w:rPr>
      </w:pPr>
    </w:p>
    <w:p>
      <w:pPr>
        <w:rPr>
          <w:color w:val="000000"/>
          <w:sz w:val="24"/>
        </w:rPr>
      </w:pPr>
      <w:r>
        <w:rPr>
          <w:rFonts w:hint="eastAsia"/>
          <w:b/>
          <w:color w:val="000000"/>
          <w:sz w:val="28"/>
        </w:rPr>
        <w:br w:type="page"/>
      </w:r>
    </w:p>
    <w:p>
      <w:pPr>
        <w:ind w:firstLine="640" w:firstLineChars="200"/>
        <w:jc w:val="both"/>
        <w:outlineLvl w:val="1"/>
        <w:rPr>
          <w:rFonts w:hint="eastAsia" w:ascii="仿宋_GB2312" w:hAnsi="仿宋_GB2312" w:eastAsia="仿宋_GB2312" w:cs="仿宋_GB2312"/>
          <w:sz w:val="32"/>
          <w:szCs w:val="32"/>
        </w:rPr>
      </w:pPr>
      <w:bookmarkStart w:id="13" w:name="_Toc32586"/>
      <w:r>
        <w:rPr>
          <w:rFonts w:hint="eastAsia" w:ascii="仿宋_GB2312" w:hAnsi="仿宋_GB2312" w:eastAsia="仿宋_GB2312" w:cs="仿宋_GB2312"/>
          <w:sz w:val="32"/>
          <w:szCs w:val="32"/>
        </w:rPr>
        <w:t>1.报　价　函</w:t>
      </w:r>
      <w:bookmarkEnd w:id="13"/>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工程名称：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致：                                      </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在充分研究上述</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 xml:space="preserve">的比选须知及比选文件中规定的其它要求和条件后，我们兹以人民币（大写）：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（小写）￥：                元的比选价格</w:t>
      </w:r>
      <w:r>
        <w:rPr>
          <w:rFonts w:hint="eastAsia" w:ascii="仿宋_GB2312" w:hAnsi="仿宋_GB2312" w:eastAsia="仿宋_GB2312" w:cs="仿宋_GB2312"/>
          <w:sz w:val="32"/>
          <w:szCs w:val="32"/>
          <w:lang w:val="en-US" w:eastAsia="zh-CN"/>
        </w:rPr>
        <w:t>进行工作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并出具相应报告。</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在签署协议书之前，你方的</w:t>
      </w:r>
      <w:r>
        <w:rPr>
          <w:rFonts w:hint="eastAsia" w:ascii="仿宋_GB2312" w:hAnsi="仿宋_GB2312" w:eastAsia="仿宋_GB2312" w:cs="仿宋_GB2312"/>
          <w:sz w:val="32"/>
          <w:szCs w:val="32"/>
          <w:lang w:val="en-US" w:eastAsia="zh-CN"/>
        </w:rPr>
        <w:t>中选通知</w:t>
      </w:r>
      <w:r>
        <w:rPr>
          <w:rFonts w:hint="eastAsia" w:ascii="仿宋_GB2312" w:hAnsi="仿宋_GB2312" w:eastAsia="仿宋_GB2312" w:cs="仿宋_GB2312"/>
          <w:sz w:val="32"/>
          <w:szCs w:val="32"/>
        </w:rPr>
        <w:t>连同本报价函，包括其所有附属文件，将构成双方之间具有约束力的合同文件。</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参选人（盖章）：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法定代表或委托代表人（签字或盖章）：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pPr>
        <w:ind w:firstLine="602" w:firstLineChars="200"/>
        <w:jc w:val="both"/>
        <w:outlineLvl w:val="1"/>
        <w:rPr>
          <w:rFonts w:hint="eastAsia" w:ascii="仿宋_GB2312" w:hAnsi="仿宋_GB2312" w:eastAsia="仿宋_GB2312" w:cs="仿宋_GB2312"/>
          <w:sz w:val="32"/>
          <w:szCs w:val="32"/>
        </w:rPr>
      </w:pPr>
      <w:bookmarkStart w:id="14" w:name="_Toc362253042"/>
      <w:bookmarkStart w:id="15" w:name="_Toc241459819"/>
      <w:bookmarkStart w:id="16" w:name="_Toc152042581"/>
      <w:bookmarkStart w:id="17" w:name="_Toc144974861"/>
      <w:bookmarkStart w:id="18" w:name="_Toc413161038"/>
      <w:bookmarkStart w:id="19" w:name="_Toc342296576"/>
      <w:bookmarkStart w:id="20" w:name="_Toc152045792"/>
      <w:bookmarkStart w:id="21" w:name="_Toc179632812"/>
      <w:r>
        <w:rPr>
          <w:rFonts w:hAnsi="宋体"/>
          <w:b/>
          <w:color w:val="000000"/>
          <w:sz w:val="30"/>
          <w:szCs w:val="30"/>
        </w:rPr>
        <w:br w:type="page"/>
      </w:r>
      <w:bookmarkStart w:id="22" w:name="_Toc19357"/>
      <w:r>
        <w:rPr>
          <w:rFonts w:hint="eastAsia" w:ascii="仿宋_GB2312" w:hAnsi="仿宋_GB2312" w:eastAsia="仿宋_GB2312" w:cs="仿宋_GB2312"/>
          <w:sz w:val="32"/>
          <w:szCs w:val="32"/>
        </w:rPr>
        <w:t>2.授权委托书</w:t>
      </w:r>
      <w:bookmarkEnd w:id="14"/>
      <w:bookmarkEnd w:id="15"/>
      <w:bookmarkEnd w:id="16"/>
      <w:bookmarkEnd w:id="17"/>
      <w:bookmarkEnd w:id="18"/>
      <w:bookmarkEnd w:id="19"/>
      <w:bookmarkEnd w:id="20"/>
      <w:bookmarkEnd w:id="21"/>
      <w:bookmarkEnd w:id="22"/>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      （姓名）系        （参选人名称）的法定代表人，现委托我单位         （姓名）身份证号：               为我方代理人。代理人根据授权，以我方名义签署、澄清、说明、补正、修改           （项目名称）比选文件和下文载明的其他事项，其法律后果由我方承担。</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                       。</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附：法定代表人身份证明</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  选  人：                 （盖单位章）</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（签字）</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      期：      年     月     日</w:t>
      </w:r>
    </w:p>
    <w:p>
      <w:pPr>
        <w:ind w:firstLine="640" w:firstLineChars="200"/>
        <w:rPr>
          <w:rFonts w:hint="eastAsia" w:ascii="仿宋_GB2312" w:hAnsi="仿宋_GB2312" w:eastAsia="仿宋_GB2312" w:cs="仿宋_GB2312"/>
          <w:sz w:val="32"/>
          <w:szCs w:val="32"/>
        </w:rPr>
      </w:pPr>
    </w:p>
    <w:p>
      <w:pPr>
        <w:ind w:firstLine="602" w:firstLineChars="200"/>
        <w:outlineLvl w:val="1"/>
        <w:rPr>
          <w:rFonts w:hint="eastAsia" w:ascii="仿宋_GB2312" w:hAnsi="仿宋_GB2312" w:eastAsia="仿宋_GB2312" w:cs="仿宋_GB2312"/>
          <w:sz w:val="32"/>
          <w:szCs w:val="32"/>
        </w:rPr>
      </w:pPr>
      <w:bookmarkStart w:id="23" w:name="_Toc413161039"/>
      <w:r>
        <w:rPr>
          <w:rFonts w:hAnsi="宋体"/>
          <w:b/>
          <w:color w:val="000000"/>
          <w:sz w:val="30"/>
          <w:szCs w:val="30"/>
        </w:rPr>
        <w:br w:type="page"/>
      </w:r>
      <w:bookmarkEnd w:id="23"/>
      <w:bookmarkStart w:id="24" w:name="_Toc241459818"/>
      <w:bookmarkStart w:id="25" w:name="_Toc362253041"/>
      <w:bookmarkStart w:id="26" w:name="_Toc342296575"/>
      <w:bookmarkStart w:id="27" w:name="_Toc413161040"/>
      <w:bookmarkStart w:id="28" w:name="_Toc21632"/>
      <w:r>
        <w:rPr>
          <w:rFonts w:hint="eastAsia" w:ascii="仿宋_GB2312" w:hAnsi="仿宋_GB2312" w:eastAsia="仿宋_GB2312" w:cs="仿宋_GB2312"/>
          <w:sz w:val="32"/>
          <w:szCs w:val="32"/>
        </w:rPr>
        <w:t>3.法定代表人身份证明</w:t>
      </w:r>
      <w:bookmarkEnd w:id="24"/>
      <w:bookmarkEnd w:id="25"/>
      <w:bookmarkEnd w:id="26"/>
      <w:bookmarkEnd w:id="27"/>
      <w:bookmarkEnd w:id="28"/>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 选 人：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单位性质：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地    址：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            年           月           日</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经营期限：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    名：                    性     别：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龄：                    职     务：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                          （参选人名称）的法定代表人。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特此证明。</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参选人：                 （盖单位章）</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  </w:t>
      </w:r>
    </w:p>
    <w:p>
      <w:pPr>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29" w:name="_Toc1905"/>
      <w:bookmarkStart w:id="30" w:name="_Toc3682"/>
      <w:r>
        <w:rPr>
          <w:rFonts w:hint="eastAsia" w:ascii="仿宋_GB2312" w:hAnsi="仿宋_GB2312" w:eastAsia="仿宋_GB2312" w:cs="仿宋_GB2312"/>
          <w:sz w:val="32"/>
          <w:szCs w:val="32"/>
        </w:rPr>
        <w:t>4.资格证明资料(按照须知前附表第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项：参选人要求的内容填报）</w:t>
      </w:r>
      <w:bookmarkEnd w:id="29"/>
    </w:p>
    <w:p>
      <w:pPr>
        <w:ind w:left="420" w:left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End w:id="30"/>
      <w:bookmarkStart w:id="31" w:name="_Toc179632828"/>
      <w:bookmarkStart w:id="32" w:name="_Toc241459836"/>
      <w:bookmarkStart w:id="33" w:name="_Toc152045808"/>
      <w:bookmarkStart w:id="34" w:name="_Toc144974876"/>
      <w:bookmarkStart w:id="35" w:name="_Toc59"/>
      <w:bookmarkStart w:id="36" w:name="_Toc152042597"/>
      <w:bookmarkStart w:id="37" w:name="_Toc342296593"/>
      <w:bookmarkStart w:id="38" w:name="_Toc435629706"/>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.参选人基本情况表</w:t>
      </w:r>
      <w:bookmarkEnd w:id="31"/>
      <w:bookmarkEnd w:id="32"/>
      <w:bookmarkEnd w:id="33"/>
      <w:bookmarkEnd w:id="34"/>
      <w:bookmarkEnd w:id="35"/>
      <w:bookmarkEnd w:id="36"/>
      <w:bookmarkEnd w:id="37"/>
      <w:bookmarkEnd w:id="38"/>
    </w:p>
    <w:p>
      <w:pPr>
        <w:topLinePunct/>
        <w:spacing w:line="440" w:lineRule="exact"/>
        <w:jc w:val="center"/>
        <w:rPr>
          <w:rFonts w:eastAsia="黑体"/>
          <w:color w:val="000000"/>
          <w:sz w:val="23"/>
          <w:szCs w:val="23"/>
        </w:rPr>
      </w:pPr>
    </w:p>
    <w:tbl>
      <w:tblPr>
        <w:tblStyle w:val="31"/>
        <w:tblW w:w="0" w:type="auto"/>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7"/>
        <w:gridCol w:w="970"/>
        <w:gridCol w:w="1027"/>
        <w:gridCol w:w="907"/>
        <w:gridCol w:w="454"/>
        <w:gridCol w:w="338"/>
        <w:gridCol w:w="1165"/>
        <w:gridCol w:w="308"/>
        <w:gridCol w:w="219"/>
        <w:gridCol w:w="929"/>
        <w:gridCol w:w="10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rFonts w:hint="eastAsia"/>
                <w:color w:val="000000"/>
                <w:szCs w:val="21"/>
              </w:rPr>
              <w:t>参选人</w:t>
            </w:r>
            <w:r>
              <w:rPr>
                <w:color w:val="000000"/>
                <w:szCs w:val="21"/>
              </w:rPr>
              <w:t>名称</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注册地址</w:t>
            </w:r>
          </w:p>
        </w:tc>
        <w:tc>
          <w:tcPr>
            <w:tcW w:w="3696"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邮政编码</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trPr>
        <w:tc>
          <w:tcPr>
            <w:tcW w:w="1867"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联系方式</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联系人</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 话</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2" w:hRule="atLeast"/>
        </w:trPr>
        <w:tc>
          <w:tcPr>
            <w:tcW w:w="186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传  真</w:t>
            </w:r>
          </w:p>
        </w:tc>
        <w:tc>
          <w:tcPr>
            <w:tcW w:w="2726"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6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网 址</w:t>
            </w:r>
          </w:p>
        </w:tc>
        <w:tc>
          <w:tcPr>
            <w:tcW w:w="2531"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组织结构</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法定代表人</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技术负责人</w:t>
            </w:r>
          </w:p>
        </w:tc>
        <w:tc>
          <w:tcPr>
            <w:tcW w:w="97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姓名</w:t>
            </w:r>
          </w:p>
        </w:tc>
        <w:tc>
          <w:tcPr>
            <w:tcW w:w="102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361"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技术职称</w:t>
            </w:r>
          </w:p>
        </w:tc>
        <w:tc>
          <w:tcPr>
            <w:tcW w:w="1811"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1148"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电话</w:t>
            </w:r>
          </w:p>
        </w:tc>
        <w:tc>
          <w:tcPr>
            <w:tcW w:w="1075"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成立时间</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5395" w:type="dxa"/>
            <w:gridSpan w:val="8"/>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105" w:firstLineChars="50"/>
              <w:jc w:val="center"/>
              <w:rPr>
                <w:color w:val="000000"/>
                <w:szCs w:val="21"/>
              </w:rPr>
            </w:pPr>
            <w:r>
              <w:rPr>
                <w:color w:val="000000"/>
                <w:szCs w:val="21"/>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7"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企业资质等级</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其中</w:t>
            </w: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项目经理</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营业执照号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高级职称人员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注册资金</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中级职称人员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开户银行</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初级职称人员</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5"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账号</w:t>
            </w:r>
          </w:p>
        </w:tc>
        <w:tc>
          <w:tcPr>
            <w:tcW w:w="1997"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907"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c>
          <w:tcPr>
            <w:tcW w:w="2484"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rPr>
            </w:pPr>
            <w:r>
              <w:rPr>
                <w:color w:val="000000"/>
                <w:szCs w:val="21"/>
              </w:rPr>
              <w:t>技</w:t>
            </w:r>
            <w:r>
              <w:rPr>
                <w:rFonts w:hint="eastAsia"/>
                <w:color w:val="000000"/>
                <w:szCs w:val="21"/>
              </w:rPr>
              <w:t xml:space="preserve">  </w:t>
            </w:r>
            <w:r>
              <w:rPr>
                <w:color w:val="000000"/>
                <w:szCs w:val="21"/>
              </w:rPr>
              <w:t>工</w:t>
            </w:r>
          </w:p>
        </w:tc>
        <w:tc>
          <w:tcPr>
            <w:tcW w:w="2004"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7" w:hRule="atLeast"/>
        </w:trPr>
        <w:tc>
          <w:tcPr>
            <w:tcW w:w="1867" w:type="dxa"/>
            <w:tcBorders>
              <w:top w:val="single" w:color="auto" w:sz="4" w:space="0"/>
              <w:left w:val="single" w:color="auto" w:sz="4" w:space="0"/>
              <w:right w:val="single" w:color="auto" w:sz="4" w:space="0"/>
            </w:tcBorders>
            <w:noWrap w:val="0"/>
            <w:vAlign w:val="center"/>
          </w:tcPr>
          <w:p>
            <w:pPr>
              <w:topLinePunct/>
              <w:spacing w:line="440" w:lineRule="exact"/>
              <w:ind w:firstLine="210" w:firstLineChars="100"/>
              <w:jc w:val="center"/>
              <w:rPr>
                <w:color w:val="000000"/>
                <w:szCs w:val="21"/>
              </w:rPr>
            </w:pPr>
            <w:r>
              <w:rPr>
                <w:color w:val="000000"/>
                <w:szCs w:val="21"/>
              </w:rPr>
              <w:t>经营范围</w:t>
            </w:r>
          </w:p>
        </w:tc>
        <w:tc>
          <w:tcPr>
            <w:tcW w:w="7392" w:type="dxa"/>
            <w:gridSpan w:val="10"/>
            <w:tcBorders>
              <w:top w:val="single" w:color="auto" w:sz="4" w:space="0"/>
              <w:left w:val="single" w:color="auto" w:sz="4" w:space="0"/>
              <w:right w:val="single" w:color="auto" w:sz="4" w:space="0"/>
            </w:tcBorders>
            <w:noWrap w:val="0"/>
            <w:vAlign w:val="center"/>
          </w:tcPr>
          <w:p>
            <w:pPr>
              <w:topLinePunct/>
              <w:spacing w:line="440" w:lineRule="exact"/>
              <w:jc w:val="center"/>
              <w:rPr>
                <w:color w:val="000000"/>
                <w:szCs w:val="21"/>
              </w:rPr>
            </w:pPr>
          </w:p>
          <w:p>
            <w:pPr>
              <w:topLinePunct/>
              <w:spacing w:line="440" w:lineRule="exact"/>
              <w:jc w:val="center"/>
              <w:rPr>
                <w:color w:val="000000"/>
                <w:szCs w:val="21"/>
              </w:rPr>
            </w:pPr>
          </w:p>
          <w:p>
            <w:pPr>
              <w:topLinePunct/>
              <w:spacing w:line="440" w:lineRule="exact"/>
              <w:jc w:val="center"/>
              <w:rPr>
                <w:color w:val="000000"/>
                <w:szCs w:val="21"/>
              </w:rPr>
            </w:pPr>
          </w:p>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867"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r>
              <w:rPr>
                <w:color w:val="000000"/>
                <w:szCs w:val="21"/>
              </w:rPr>
              <w:t>备注</w:t>
            </w:r>
          </w:p>
        </w:tc>
        <w:tc>
          <w:tcPr>
            <w:tcW w:w="7392" w:type="dxa"/>
            <w:gridSpan w:val="10"/>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color w:val="000000"/>
                <w:szCs w:val="21"/>
              </w:rPr>
            </w:pPr>
          </w:p>
        </w:tc>
      </w:tr>
    </w:tbl>
    <w:p>
      <w:pPr>
        <w:spacing w:line="440" w:lineRule="exact"/>
        <w:ind w:left="400" w:hanging="400" w:hangingChars="2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本表后应附企业法人营业执照及其年检合格的证明材料、企业资质证书副本、安全生产许可证等材料的复印件。</w:t>
      </w:r>
    </w:p>
    <w:p>
      <w:pPr>
        <w:topLinePunct/>
        <w:spacing w:line="440" w:lineRule="exact"/>
        <w:jc w:val="both"/>
        <w:outlineLvl w:val="1"/>
        <w:rPr>
          <w:rFonts w:ascii="仿宋_GB2312" w:hAnsi="仿宋_GB2312" w:eastAsia="仿宋_GB2312" w:cs="仿宋_GB2312"/>
          <w:b/>
          <w:bCs/>
          <w:sz w:val="32"/>
          <w:lang w:val="en-US" w:eastAsia="zh-CN"/>
        </w:rPr>
      </w:pPr>
      <w:r>
        <w:rPr>
          <w:color w:val="000000"/>
          <w:sz w:val="20"/>
        </w:rPr>
        <w:br w:type="page"/>
      </w:r>
      <w:bookmarkStart w:id="39" w:name="_Toc12729"/>
      <w:r>
        <w:rPr>
          <w:rFonts w:hint="eastAsia" w:ascii="仿宋_GB2312" w:hAnsi="仿宋_GB2312" w:eastAsia="仿宋_GB2312" w:cs="仿宋_GB2312"/>
          <w:b w:val="0"/>
          <w:bCs w:val="0"/>
          <w:sz w:val="32"/>
          <w:lang w:val="en-US" w:eastAsia="zh-CN"/>
        </w:rPr>
        <w:t>6.参选单位业绩</w:t>
      </w:r>
      <w:bookmarkEnd w:id="39"/>
    </w:p>
    <w:tbl>
      <w:tblPr>
        <w:tblStyle w:val="31"/>
        <w:tblpPr w:leftFromText="180" w:rightFromText="180" w:vertAnchor="text" w:horzAnchor="page" w:tblpX="1035" w:tblpY="10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2208"/>
        <w:gridCol w:w="1594"/>
        <w:gridCol w:w="3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459" w:type="dxa"/>
            <w:noWrap w:val="0"/>
            <w:vAlign w:val="center"/>
          </w:tcPr>
          <w:p>
            <w:pPr>
              <w:topLinePunct/>
              <w:spacing w:line="440" w:lineRule="exact"/>
              <w:jc w:val="center"/>
              <w:rPr>
                <w:color w:val="000000"/>
                <w:szCs w:val="21"/>
              </w:rPr>
            </w:pPr>
            <w:r>
              <w:rPr>
                <w:color w:val="000000"/>
                <w:szCs w:val="21"/>
              </w:rPr>
              <w:t>项目名称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459" w:type="dxa"/>
            <w:noWrap w:val="0"/>
            <w:vAlign w:val="center"/>
          </w:tcPr>
          <w:p>
            <w:pPr>
              <w:topLinePunct/>
              <w:spacing w:line="440" w:lineRule="exact"/>
              <w:jc w:val="center"/>
              <w:rPr>
                <w:color w:val="000000"/>
                <w:szCs w:val="21"/>
              </w:rPr>
            </w:pPr>
            <w:r>
              <w:rPr>
                <w:color w:val="000000"/>
                <w:szCs w:val="21"/>
              </w:rPr>
              <w:t>项目所在地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pPr>
              <w:topLinePunct/>
              <w:spacing w:line="440" w:lineRule="exact"/>
              <w:jc w:val="center"/>
              <w:rPr>
                <w:color w:val="000000"/>
                <w:szCs w:val="21"/>
              </w:rPr>
            </w:pPr>
            <w:r>
              <w:rPr>
                <w:color w:val="000000"/>
                <w:szCs w:val="21"/>
              </w:rPr>
              <w:t>发包人名称</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459" w:type="dxa"/>
            <w:noWrap w:val="0"/>
            <w:vAlign w:val="center"/>
          </w:tcPr>
          <w:p>
            <w:pPr>
              <w:topLinePunct/>
              <w:spacing w:line="440" w:lineRule="exact"/>
              <w:jc w:val="center"/>
              <w:rPr>
                <w:color w:val="000000"/>
                <w:szCs w:val="21"/>
              </w:rPr>
            </w:pPr>
            <w:r>
              <w:rPr>
                <w:color w:val="000000"/>
                <w:szCs w:val="21"/>
              </w:rPr>
              <w:t>发包人地址</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459" w:type="dxa"/>
            <w:noWrap w:val="0"/>
            <w:vAlign w:val="center"/>
          </w:tcPr>
          <w:p>
            <w:pPr>
              <w:topLinePunct/>
              <w:spacing w:line="440" w:lineRule="exact"/>
              <w:jc w:val="center"/>
              <w:rPr>
                <w:rFonts w:hint="eastAsia"/>
                <w:color w:val="000000"/>
                <w:szCs w:val="21"/>
              </w:rPr>
            </w:pPr>
            <w:r>
              <w:rPr>
                <w:color w:val="000000"/>
                <w:szCs w:val="21"/>
              </w:rPr>
              <w:t>发包人</w:t>
            </w:r>
            <w:r>
              <w:rPr>
                <w:rFonts w:hint="eastAsia"/>
                <w:color w:val="000000"/>
                <w:szCs w:val="21"/>
              </w:rPr>
              <w:t>联系人</w:t>
            </w:r>
          </w:p>
        </w:tc>
        <w:tc>
          <w:tcPr>
            <w:tcW w:w="2208" w:type="dxa"/>
            <w:noWrap w:val="0"/>
            <w:vAlign w:val="top"/>
          </w:tcPr>
          <w:p>
            <w:pPr>
              <w:topLinePunct/>
              <w:spacing w:line="440" w:lineRule="exact"/>
              <w:rPr>
                <w:color w:val="000000"/>
                <w:szCs w:val="21"/>
              </w:rPr>
            </w:pPr>
          </w:p>
        </w:tc>
        <w:tc>
          <w:tcPr>
            <w:tcW w:w="1594" w:type="dxa"/>
            <w:noWrap w:val="0"/>
            <w:vAlign w:val="top"/>
          </w:tcPr>
          <w:p>
            <w:pPr>
              <w:topLinePunct/>
              <w:spacing w:line="440" w:lineRule="exact"/>
              <w:ind w:firstLine="105" w:firstLineChars="50"/>
              <w:jc w:val="center"/>
              <w:rPr>
                <w:rFonts w:hint="eastAsia"/>
                <w:color w:val="000000"/>
                <w:szCs w:val="21"/>
              </w:rPr>
            </w:pPr>
            <w:r>
              <w:rPr>
                <w:rFonts w:hint="eastAsia"/>
                <w:color w:val="000000"/>
                <w:szCs w:val="21"/>
              </w:rPr>
              <w:t>联系电话</w:t>
            </w:r>
          </w:p>
        </w:tc>
        <w:tc>
          <w:tcPr>
            <w:tcW w:w="3454" w:type="dxa"/>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459" w:type="dxa"/>
            <w:noWrap w:val="0"/>
            <w:vAlign w:val="center"/>
          </w:tcPr>
          <w:p>
            <w:pPr>
              <w:topLinePunct/>
              <w:spacing w:line="440" w:lineRule="exact"/>
              <w:jc w:val="center"/>
              <w:rPr>
                <w:color w:val="000000"/>
                <w:szCs w:val="21"/>
              </w:rPr>
            </w:pPr>
            <w:r>
              <w:rPr>
                <w:color w:val="000000"/>
                <w:szCs w:val="21"/>
              </w:rPr>
              <w:t>合同价格</w:t>
            </w:r>
          </w:p>
        </w:tc>
        <w:tc>
          <w:tcPr>
            <w:tcW w:w="7256" w:type="dxa"/>
            <w:gridSpan w:val="3"/>
            <w:noWrap w:val="0"/>
            <w:vAlign w:val="top"/>
          </w:tcPr>
          <w:p>
            <w:pPr>
              <w:keepNext/>
              <w:keepLines/>
              <w:widowControl w:val="0"/>
              <w:topLinePunct/>
              <w:spacing w:line="440" w:lineRule="exact"/>
              <w:jc w:val="both"/>
              <w:outlineLvl w:val="9"/>
              <w:rPr>
                <w:b/>
                <w:bCs/>
                <w:color w:val="000000"/>
                <w:kern w:val="44"/>
                <w:sz w:val="32"/>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459" w:type="dxa"/>
            <w:noWrap w:val="0"/>
            <w:vAlign w:val="center"/>
          </w:tcPr>
          <w:p>
            <w:pPr>
              <w:topLinePunct/>
              <w:spacing w:line="440" w:lineRule="exact"/>
              <w:jc w:val="center"/>
              <w:rPr>
                <w:color w:val="000000"/>
                <w:szCs w:val="21"/>
              </w:rPr>
            </w:pPr>
            <w:r>
              <w:rPr>
                <w:color w:val="000000"/>
                <w:szCs w:val="21"/>
              </w:rPr>
              <w:t>开工日期</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459" w:type="dxa"/>
            <w:noWrap w:val="0"/>
            <w:vAlign w:val="center"/>
          </w:tcPr>
          <w:p>
            <w:pPr>
              <w:topLinePunct/>
              <w:spacing w:line="440" w:lineRule="exact"/>
              <w:jc w:val="center"/>
              <w:rPr>
                <w:color w:val="000000"/>
                <w:szCs w:val="21"/>
              </w:rPr>
            </w:pPr>
            <w:r>
              <w:rPr>
                <w:rFonts w:hint="eastAsia"/>
                <w:color w:val="000000"/>
              </w:rPr>
              <w:t>竣工</w:t>
            </w:r>
            <w:r>
              <w:rPr>
                <w:color w:val="000000"/>
                <w:szCs w:val="21"/>
              </w:rPr>
              <w:t>日期</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459" w:type="dxa"/>
            <w:noWrap w:val="0"/>
            <w:vAlign w:val="center"/>
          </w:tcPr>
          <w:p>
            <w:pPr>
              <w:topLinePunct/>
              <w:spacing w:line="440" w:lineRule="exact"/>
              <w:jc w:val="center"/>
              <w:rPr>
                <w:color w:val="000000"/>
                <w:szCs w:val="21"/>
              </w:rPr>
            </w:pPr>
            <w:r>
              <w:rPr>
                <w:color w:val="000000"/>
                <w:szCs w:val="21"/>
              </w:rPr>
              <w:t>承担的工作</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59" w:type="dxa"/>
            <w:noWrap w:val="0"/>
            <w:vAlign w:val="center"/>
          </w:tcPr>
          <w:p>
            <w:pPr>
              <w:topLinePunct/>
              <w:spacing w:line="440" w:lineRule="exact"/>
              <w:jc w:val="center"/>
              <w:rPr>
                <w:color w:val="000000"/>
                <w:szCs w:val="21"/>
              </w:rPr>
            </w:pPr>
            <w:r>
              <w:rPr>
                <w:color w:val="000000"/>
                <w:szCs w:val="21"/>
              </w:rPr>
              <w:t>工程质量</w:t>
            </w:r>
          </w:p>
        </w:tc>
        <w:tc>
          <w:tcPr>
            <w:tcW w:w="7256" w:type="dxa"/>
            <w:gridSpan w:val="3"/>
            <w:noWrap w:val="0"/>
            <w:vAlign w:val="top"/>
          </w:tcPr>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6" w:hRule="atLeast"/>
        </w:trPr>
        <w:tc>
          <w:tcPr>
            <w:tcW w:w="2459" w:type="dxa"/>
            <w:noWrap w:val="0"/>
            <w:vAlign w:val="center"/>
          </w:tcPr>
          <w:p>
            <w:pPr>
              <w:topLinePunct/>
              <w:spacing w:line="440" w:lineRule="exact"/>
              <w:jc w:val="center"/>
              <w:rPr>
                <w:color w:val="000000"/>
                <w:szCs w:val="21"/>
              </w:rPr>
            </w:pPr>
            <w:r>
              <w:rPr>
                <w:color w:val="000000"/>
                <w:szCs w:val="21"/>
              </w:rPr>
              <w:t>项目描述</w:t>
            </w:r>
          </w:p>
        </w:tc>
        <w:tc>
          <w:tcPr>
            <w:tcW w:w="7256" w:type="dxa"/>
            <w:gridSpan w:val="3"/>
            <w:noWrap w:val="0"/>
            <w:vAlign w:val="top"/>
          </w:tcPr>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p>
            <w:pPr>
              <w:topLinePunct/>
              <w:spacing w:line="44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459" w:type="dxa"/>
            <w:noWrap w:val="0"/>
            <w:vAlign w:val="center"/>
          </w:tcPr>
          <w:p>
            <w:pPr>
              <w:topLinePunct/>
              <w:spacing w:line="440" w:lineRule="exact"/>
              <w:jc w:val="center"/>
              <w:rPr>
                <w:color w:val="000000"/>
                <w:szCs w:val="21"/>
              </w:rPr>
            </w:pPr>
            <w:r>
              <w:rPr>
                <w:color w:val="000000"/>
                <w:szCs w:val="21"/>
              </w:rPr>
              <w:t>备注</w:t>
            </w:r>
          </w:p>
        </w:tc>
        <w:tc>
          <w:tcPr>
            <w:tcW w:w="7256" w:type="dxa"/>
            <w:gridSpan w:val="3"/>
            <w:noWrap w:val="0"/>
            <w:vAlign w:val="top"/>
          </w:tcPr>
          <w:p>
            <w:pPr>
              <w:topLinePunct/>
              <w:spacing w:line="440" w:lineRule="exact"/>
              <w:rPr>
                <w:color w:val="000000"/>
                <w:szCs w:val="21"/>
              </w:rPr>
            </w:pPr>
          </w:p>
        </w:tc>
      </w:tr>
    </w:tbl>
    <w:p>
      <w:pPr>
        <w:topLinePunct/>
        <w:spacing w:line="440" w:lineRule="exact"/>
        <w:ind w:left="600" w:hanging="600" w:hangingChars="300"/>
        <w:rPr>
          <w:rFonts w:hint="eastAsia" w:ascii="黑体" w:hAnsi="宋体" w:eastAsia="黑体"/>
          <w:color w:val="000000"/>
          <w:sz w:val="20"/>
          <w:szCs w:val="20"/>
        </w:rPr>
      </w:pPr>
    </w:p>
    <w:p>
      <w:pPr>
        <w:topLinePunct/>
        <w:spacing w:line="440" w:lineRule="exact"/>
        <w:ind w:left="600" w:hanging="600" w:hangingChars="300"/>
        <w:rPr>
          <w:rFonts w:hint="eastAsia" w:ascii="黑体" w:hAnsi="宋体" w:eastAsia="黑体"/>
          <w:color w:val="000000"/>
          <w:sz w:val="20"/>
          <w:szCs w:val="20"/>
        </w:rPr>
      </w:pPr>
    </w:p>
    <w:p>
      <w:pPr>
        <w:topLinePunct/>
        <w:spacing w:line="440" w:lineRule="exact"/>
        <w:ind w:left="600" w:hanging="600" w:hangingChars="300"/>
        <w:rPr>
          <w:rFonts w:hint="eastAsia" w:ascii="黑体" w:hAnsi="宋体" w:eastAsia="黑体"/>
          <w:color w:val="000000"/>
          <w:sz w:val="20"/>
          <w:szCs w:val="20"/>
        </w:rPr>
      </w:pPr>
    </w:p>
    <w:p>
      <w:pPr>
        <w:topLinePunct/>
        <w:spacing w:line="440" w:lineRule="exact"/>
        <w:rPr>
          <w:rFonts w:hint="eastAsia" w:ascii="黑体" w:hAnsi="宋体" w:eastAsia="黑体"/>
          <w:color w:val="000000"/>
          <w:sz w:val="20"/>
          <w:szCs w:val="20"/>
        </w:rPr>
      </w:pPr>
    </w:p>
    <w:p>
      <w:pPr>
        <w:topLinePunct/>
        <w:spacing w:line="440" w:lineRule="exact"/>
        <w:ind w:left="600" w:hanging="600" w:hangingChars="300"/>
        <w:rPr>
          <w:rFonts w:hint="eastAsia" w:ascii="宋体" w:hAnsi="宋体"/>
          <w:color w:val="000000"/>
          <w:sz w:val="20"/>
          <w:szCs w:val="20"/>
        </w:rPr>
      </w:pPr>
      <w:r>
        <w:rPr>
          <w:rFonts w:hint="eastAsia" w:ascii="黑体" w:hAnsi="宋体" w:eastAsia="黑体"/>
          <w:color w:val="000000"/>
          <w:sz w:val="20"/>
          <w:szCs w:val="20"/>
        </w:rPr>
        <w:t>备注：</w:t>
      </w:r>
      <w:r>
        <w:rPr>
          <w:rFonts w:hint="eastAsia" w:ascii="宋体" w:hAnsi="宋体"/>
          <w:color w:val="000000"/>
          <w:sz w:val="20"/>
          <w:szCs w:val="20"/>
        </w:rPr>
        <w:t>本表后附中标通知书或合同协议书复印件并加盖单位章，具体年份要求见参选人须知前附表。每张表格只填写一个项目，并标明序号。</w:t>
      </w:r>
    </w:p>
    <w:p>
      <w:pPr>
        <w:ind w:firstLine="480" w:firstLineChars="200"/>
        <w:outlineLvl w:val="1"/>
        <w:rPr>
          <w:rFonts w:ascii="仿宋_GB2312" w:hAnsi="仿宋_GB2312" w:eastAsia="仿宋_GB2312" w:cs="仿宋_GB2312"/>
          <w:sz w:val="32"/>
          <w:szCs w:val="32"/>
        </w:rPr>
      </w:pPr>
      <w:r>
        <w:rPr>
          <w:rFonts w:hint="eastAsia" w:ascii="黑体" w:eastAsia="黑体"/>
          <w:color w:val="000000"/>
          <w:sz w:val="24"/>
        </w:rPr>
        <w:br w:type="page"/>
      </w:r>
      <w:bookmarkStart w:id="40" w:name="_Toc6045"/>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.技术方案（包括但不限于组织机构、方案、进度安排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承诺</w:t>
      </w:r>
      <w:r>
        <w:rPr>
          <w:rFonts w:hint="eastAsia" w:ascii="仿宋_GB2312" w:hAnsi="仿宋_GB2312" w:eastAsia="仿宋_GB2312" w:cs="仿宋_GB2312"/>
          <w:sz w:val="32"/>
          <w:szCs w:val="32"/>
        </w:rPr>
        <w:t>等）</w:t>
      </w:r>
      <w:bookmarkEnd w:id="40"/>
    </w:p>
    <w:p>
      <w:pPr>
        <w:keepNext/>
        <w:keepLines/>
        <w:widowControl w:val="0"/>
        <w:spacing w:line="360" w:lineRule="auto"/>
        <w:jc w:val="both"/>
        <w:outlineLvl w:val="9"/>
        <w:rPr>
          <w:rFonts w:ascii="黑体" w:eastAsia="黑体"/>
          <w:b/>
          <w:bCs/>
          <w:color w:val="000000"/>
          <w:kern w:val="2"/>
          <w:sz w:val="24"/>
          <w:szCs w:val="32"/>
          <w:lang w:val="en-US" w:eastAsia="zh-CN" w:bidi="ar-SA"/>
        </w:rPr>
      </w:pPr>
    </w:p>
    <w:bookmarkEnd w:id="10"/>
    <w:bookmarkEnd w:id="11"/>
    <w:bookmarkEnd w:id="12"/>
    <w:p>
      <w:pPr>
        <w:tabs>
          <w:tab w:val="left" w:pos="885"/>
        </w:tabs>
        <w:rPr>
          <w:rFonts w:hint="eastAsia"/>
        </w:rPr>
      </w:pPr>
    </w:p>
    <w:sectPr>
      <w:headerReference r:id="rId6" w:type="default"/>
      <w:pgSz w:w="11906" w:h="16838"/>
      <w:pgMar w:top="1418" w:right="1134" w:bottom="1418"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E9D9C9-FE5B-4B6B-9B47-736F3C1CE9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F14A181-AC72-4000-A21D-C4536FF5C677}"/>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auto"/>
    <w:pitch w:val="default"/>
    <w:sig w:usb0="00000001" w:usb1="080E0000" w:usb2="00000000" w:usb3="00000000" w:csb0="00040000" w:csb1="00000000"/>
    <w:embedRegular r:id="rId3" w:fontKey="{9D72BAA7-EFEB-415E-8CB9-EE4A76B4A7FC}"/>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embedRegular r:id="rId4" w:fontKey="{92C5AA9F-50A6-43CB-9213-63E0E9BC7104}"/>
  </w:font>
  <w:font w:name="仿宋">
    <w:panose1 w:val="02010609060101010101"/>
    <w:charset w:val="86"/>
    <w:family w:val="modern"/>
    <w:pitch w:val="default"/>
    <w:sig w:usb0="800002BF" w:usb1="38CF7CFA" w:usb2="00000016" w:usb3="00000000" w:csb0="00040001" w:csb1="00000000"/>
    <w:embedRegular r:id="rId5" w:fontKey="{AE8A6A93-AFCB-41A9-A054-8DA2ED9F0D02}"/>
  </w:font>
  <w:font w:name="方正小标宋简体">
    <w:panose1 w:val="02000000000000000000"/>
    <w:charset w:val="86"/>
    <w:family w:val="auto"/>
    <w:pitch w:val="default"/>
    <w:sig w:usb0="00000001" w:usb1="08000000" w:usb2="00000000" w:usb3="00000000" w:csb0="00040000" w:csb1="00000000"/>
    <w:embedRegular r:id="rId6" w:fontKey="{413F145B-2FD7-42F9-A563-A5AEADF95DF1}"/>
  </w:font>
  <w:font w:name="方正仿宋_GB2312">
    <w:altName w:val="仿宋"/>
    <w:panose1 w:val="02000000000000000000"/>
    <w:charset w:val="00"/>
    <w:family w:val="auto"/>
    <w:pitch w:val="default"/>
    <w:sig w:usb0="A00002BF" w:usb1="184F6CFA" w:usb2="00000012" w:usb3="00000000" w:csb0="00040001" w:csb1="00000000"/>
    <w:embedRegular r:id="rId7" w:fontKey="{A4C60401-FE04-4F09-A46C-0B3A55A97C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center"/>
      <w:rPr>
        <w:rFonts w:hint="eastAsia" w:ascii="宋体" w:hAnsi="宋体" w:cs="Segoe UI Symbol"/>
        <w:spacing w:val="20"/>
        <w:szCs w:val="21"/>
      </w:rPr>
    </w:pPr>
    <w:r>
      <w:rPr>
        <w:rFonts w:hint="eastAsia" w:ascii="宋体" w:hAnsi="宋体"/>
        <w:szCs w:val="21"/>
      </w:rPr>
      <w:t>第</w:t>
    </w:r>
    <w:r>
      <w:rPr>
        <w:rFonts w:ascii="宋体" w:hAnsi="宋体"/>
        <w:szCs w:val="21"/>
      </w:rPr>
      <w:fldChar w:fldCharType="begin"/>
    </w:r>
    <w:r>
      <w:rPr>
        <w:rFonts w:ascii="宋体" w:hAnsi="宋体"/>
        <w:szCs w:val="21"/>
      </w:rPr>
      <w:instrText xml:space="preserve"> PAGE </w:instrText>
    </w:r>
    <w:r>
      <w:rPr>
        <w:rFonts w:ascii="宋体" w:hAnsi="宋体"/>
        <w:szCs w:val="21"/>
      </w:rPr>
      <w:fldChar w:fldCharType="separate"/>
    </w:r>
    <w:r>
      <w:rPr>
        <w:rFonts w:ascii="宋体" w:hAnsi="宋体"/>
        <w:szCs w:val="21"/>
        <w:lang/>
      </w:rPr>
      <w:t>13</w:t>
    </w:r>
    <w:r>
      <w:rPr>
        <w:rFonts w:ascii="宋体" w:hAnsi="宋体"/>
        <w:szCs w:val="21"/>
      </w:rPr>
      <w:fldChar w:fldCharType="end"/>
    </w:r>
    <w:r>
      <w:rPr>
        <w:rFonts w:hint="eastAsia" w:ascii="宋体" w:hAnsi="宋体"/>
        <w:szCs w:val="21"/>
      </w:rPr>
      <w:t>页(共</w:t>
    </w:r>
    <w:r>
      <w:rPr>
        <w:rFonts w:ascii="宋体" w:hAnsi="宋体"/>
        <w:szCs w:val="21"/>
      </w:rPr>
      <w:fldChar w:fldCharType="begin"/>
    </w:r>
    <w:r>
      <w:rPr>
        <w:rFonts w:ascii="宋体" w:hAnsi="宋体"/>
        <w:szCs w:val="21"/>
      </w:rPr>
      <w:instrText xml:space="preserve"> NUMPAGES </w:instrText>
    </w:r>
    <w:r>
      <w:rPr>
        <w:rFonts w:ascii="宋体" w:hAnsi="宋体"/>
        <w:szCs w:val="21"/>
      </w:rPr>
      <w:fldChar w:fldCharType="separate"/>
    </w:r>
    <w:r>
      <w:rPr>
        <w:rFonts w:ascii="宋体" w:hAnsi="宋体"/>
        <w:szCs w:val="21"/>
        <w:lang/>
      </w:rPr>
      <w:t>20</w:t>
    </w:r>
    <w:r>
      <w:rPr>
        <w:rFonts w:ascii="宋体" w:hAnsi="宋体"/>
        <w:szCs w:val="21"/>
      </w:rPr>
      <w:fldChar w:fldCharType="end"/>
    </w:r>
    <w:r>
      <w:rPr>
        <w:rFonts w:hint="eastAsia" w:ascii="宋体" w:hAnsi="宋体"/>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pPr>
  </w:p>
  <w:p>
    <w:pPr>
      <w:pStyle w:val="24"/>
      <w:pBdr>
        <w:bottom w:val="none" w:color="auto" w:sz="0" w:space="1"/>
      </w:pBdr>
      <w:tabs>
        <w:tab w:val="center" w:pos="4153"/>
        <w:tab w:val="right" w:pos="8306"/>
      </w:tabs>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enter" w:pos="4153"/>
        <w:tab w:val="right" w:pos="8306"/>
      </w:tabs>
      <w:ind w:firstLine="2250" w:firstLineChars="1250"/>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FE165"/>
    <w:multiLevelType w:val="singleLevel"/>
    <w:tmpl w:val="AFFFE165"/>
    <w:lvl w:ilvl="0" w:tentative="0">
      <w:start w:val="1"/>
      <w:numFmt w:val="decimal"/>
      <w:lvlText w:val="%1."/>
      <w:lvlJc w:val="left"/>
      <w:pPr>
        <w:tabs>
          <w:tab w:val="left" w:pos="312"/>
        </w:tabs>
      </w:pPr>
    </w:lvl>
  </w:abstractNum>
  <w:abstractNum w:abstractNumId="1">
    <w:nsid w:val="00000002"/>
    <w:multiLevelType w:val="multilevel"/>
    <w:tmpl w:val="0000000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0000003"/>
    <w:multiLevelType w:val="multilevel"/>
    <w:tmpl w:val="00000003"/>
    <w:lvl w:ilvl="0" w:tentative="0">
      <w:start w:val="1"/>
      <w:numFmt w:val="decimal"/>
      <w:pStyle w:val="1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M2JkY2RjZmI1MGNkYjg5OGM5YzJmMDYwMzkyMWEifQ=="/>
  </w:docVars>
  <w:rsids>
    <w:rsidRoot w:val="00172A27"/>
    <w:rsid w:val="00001A37"/>
    <w:rsid w:val="00001AFC"/>
    <w:rsid w:val="00002689"/>
    <w:rsid w:val="00003845"/>
    <w:rsid w:val="000068F1"/>
    <w:rsid w:val="00006E05"/>
    <w:rsid w:val="00010E47"/>
    <w:rsid w:val="00013417"/>
    <w:rsid w:val="00016518"/>
    <w:rsid w:val="00017177"/>
    <w:rsid w:val="00020C4C"/>
    <w:rsid w:val="00024489"/>
    <w:rsid w:val="00025538"/>
    <w:rsid w:val="000255D1"/>
    <w:rsid w:val="000259FC"/>
    <w:rsid w:val="000407DA"/>
    <w:rsid w:val="00041728"/>
    <w:rsid w:val="00043526"/>
    <w:rsid w:val="00043A96"/>
    <w:rsid w:val="00043C92"/>
    <w:rsid w:val="00044A43"/>
    <w:rsid w:val="00044F0C"/>
    <w:rsid w:val="00050794"/>
    <w:rsid w:val="00051394"/>
    <w:rsid w:val="00053178"/>
    <w:rsid w:val="00053531"/>
    <w:rsid w:val="0005563D"/>
    <w:rsid w:val="00061884"/>
    <w:rsid w:val="000624F4"/>
    <w:rsid w:val="00063293"/>
    <w:rsid w:val="00063797"/>
    <w:rsid w:val="00065FC8"/>
    <w:rsid w:val="00066618"/>
    <w:rsid w:val="00070632"/>
    <w:rsid w:val="00072FEE"/>
    <w:rsid w:val="00073E75"/>
    <w:rsid w:val="000759A5"/>
    <w:rsid w:val="00077756"/>
    <w:rsid w:val="00080DB2"/>
    <w:rsid w:val="00083A82"/>
    <w:rsid w:val="00085B3D"/>
    <w:rsid w:val="00087849"/>
    <w:rsid w:val="00092817"/>
    <w:rsid w:val="0009327C"/>
    <w:rsid w:val="00096372"/>
    <w:rsid w:val="00096DB7"/>
    <w:rsid w:val="000A143E"/>
    <w:rsid w:val="000A2991"/>
    <w:rsid w:val="000B0C4D"/>
    <w:rsid w:val="000B2BC9"/>
    <w:rsid w:val="000B64F3"/>
    <w:rsid w:val="000B6EB5"/>
    <w:rsid w:val="000C0A64"/>
    <w:rsid w:val="000C4260"/>
    <w:rsid w:val="000C6EE1"/>
    <w:rsid w:val="000D64BD"/>
    <w:rsid w:val="000D76FE"/>
    <w:rsid w:val="000E2C69"/>
    <w:rsid w:val="000F0027"/>
    <w:rsid w:val="000F0873"/>
    <w:rsid w:val="000F0E2D"/>
    <w:rsid w:val="000F41B1"/>
    <w:rsid w:val="000F69E2"/>
    <w:rsid w:val="000F6DB8"/>
    <w:rsid w:val="000F7D9C"/>
    <w:rsid w:val="00101560"/>
    <w:rsid w:val="00105685"/>
    <w:rsid w:val="001110A0"/>
    <w:rsid w:val="00115AFF"/>
    <w:rsid w:val="00117976"/>
    <w:rsid w:val="0012097C"/>
    <w:rsid w:val="00124942"/>
    <w:rsid w:val="0012746C"/>
    <w:rsid w:val="00130C61"/>
    <w:rsid w:val="00131136"/>
    <w:rsid w:val="001311B6"/>
    <w:rsid w:val="00132018"/>
    <w:rsid w:val="00132A54"/>
    <w:rsid w:val="00133A21"/>
    <w:rsid w:val="0013440F"/>
    <w:rsid w:val="00137775"/>
    <w:rsid w:val="001414C5"/>
    <w:rsid w:val="00141D4A"/>
    <w:rsid w:val="00143555"/>
    <w:rsid w:val="00146D35"/>
    <w:rsid w:val="00152E49"/>
    <w:rsid w:val="001646AF"/>
    <w:rsid w:val="00165886"/>
    <w:rsid w:val="00165C63"/>
    <w:rsid w:val="001673E7"/>
    <w:rsid w:val="001677A8"/>
    <w:rsid w:val="00175D9E"/>
    <w:rsid w:val="00177B38"/>
    <w:rsid w:val="00180611"/>
    <w:rsid w:val="00181751"/>
    <w:rsid w:val="00185764"/>
    <w:rsid w:val="00186E21"/>
    <w:rsid w:val="0018710F"/>
    <w:rsid w:val="00197BA5"/>
    <w:rsid w:val="001A1533"/>
    <w:rsid w:val="001A1EE1"/>
    <w:rsid w:val="001A5102"/>
    <w:rsid w:val="001B567D"/>
    <w:rsid w:val="001B6A23"/>
    <w:rsid w:val="001B73F5"/>
    <w:rsid w:val="001C0698"/>
    <w:rsid w:val="001C4C7A"/>
    <w:rsid w:val="001C6223"/>
    <w:rsid w:val="001D2A56"/>
    <w:rsid w:val="001D4157"/>
    <w:rsid w:val="001D7254"/>
    <w:rsid w:val="001E1648"/>
    <w:rsid w:val="001E3DB7"/>
    <w:rsid w:val="001E515B"/>
    <w:rsid w:val="001E5BE6"/>
    <w:rsid w:val="001F112C"/>
    <w:rsid w:val="001F19D9"/>
    <w:rsid w:val="001F2C4A"/>
    <w:rsid w:val="001F43D8"/>
    <w:rsid w:val="001F58DE"/>
    <w:rsid w:val="00201CEE"/>
    <w:rsid w:val="00204F98"/>
    <w:rsid w:val="002058A4"/>
    <w:rsid w:val="00207738"/>
    <w:rsid w:val="00207BE3"/>
    <w:rsid w:val="00211B1F"/>
    <w:rsid w:val="00212FF9"/>
    <w:rsid w:val="00213D8F"/>
    <w:rsid w:val="00213EAB"/>
    <w:rsid w:val="00216FE3"/>
    <w:rsid w:val="002171F5"/>
    <w:rsid w:val="00220031"/>
    <w:rsid w:val="00220176"/>
    <w:rsid w:val="002226BB"/>
    <w:rsid w:val="00222AC7"/>
    <w:rsid w:val="00225B59"/>
    <w:rsid w:val="002319F3"/>
    <w:rsid w:val="00233CAE"/>
    <w:rsid w:val="002350C6"/>
    <w:rsid w:val="002362DB"/>
    <w:rsid w:val="00237628"/>
    <w:rsid w:val="00240A8A"/>
    <w:rsid w:val="00240C3D"/>
    <w:rsid w:val="002444EF"/>
    <w:rsid w:val="00245E4F"/>
    <w:rsid w:val="002515A6"/>
    <w:rsid w:val="00251909"/>
    <w:rsid w:val="0025677B"/>
    <w:rsid w:val="00256B00"/>
    <w:rsid w:val="0025758F"/>
    <w:rsid w:val="00257E51"/>
    <w:rsid w:val="00266B7B"/>
    <w:rsid w:val="00266C8B"/>
    <w:rsid w:val="00266FC4"/>
    <w:rsid w:val="00270C28"/>
    <w:rsid w:val="00270D17"/>
    <w:rsid w:val="00271447"/>
    <w:rsid w:val="0027290B"/>
    <w:rsid w:val="00275560"/>
    <w:rsid w:val="00275B7E"/>
    <w:rsid w:val="0027655C"/>
    <w:rsid w:val="0028120A"/>
    <w:rsid w:val="00281AD6"/>
    <w:rsid w:val="00282CD9"/>
    <w:rsid w:val="0028777C"/>
    <w:rsid w:val="002879B5"/>
    <w:rsid w:val="002957A2"/>
    <w:rsid w:val="002A0A82"/>
    <w:rsid w:val="002A28AC"/>
    <w:rsid w:val="002A2E35"/>
    <w:rsid w:val="002B0CC1"/>
    <w:rsid w:val="002B495D"/>
    <w:rsid w:val="002B5A7F"/>
    <w:rsid w:val="002B5C73"/>
    <w:rsid w:val="002B6A6C"/>
    <w:rsid w:val="002B6D95"/>
    <w:rsid w:val="002B704F"/>
    <w:rsid w:val="002B7990"/>
    <w:rsid w:val="002C4FB1"/>
    <w:rsid w:val="002C606C"/>
    <w:rsid w:val="002C637E"/>
    <w:rsid w:val="002C6872"/>
    <w:rsid w:val="002C7A2D"/>
    <w:rsid w:val="002E04D9"/>
    <w:rsid w:val="002E0C8A"/>
    <w:rsid w:val="002E1602"/>
    <w:rsid w:val="002F25FD"/>
    <w:rsid w:val="002F6B15"/>
    <w:rsid w:val="003002A2"/>
    <w:rsid w:val="003051F5"/>
    <w:rsid w:val="0030570F"/>
    <w:rsid w:val="0030599B"/>
    <w:rsid w:val="00305FC7"/>
    <w:rsid w:val="00310FB2"/>
    <w:rsid w:val="003153DD"/>
    <w:rsid w:val="0031713A"/>
    <w:rsid w:val="003177BD"/>
    <w:rsid w:val="0032066F"/>
    <w:rsid w:val="00321F03"/>
    <w:rsid w:val="00322F19"/>
    <w:rsid w:val="003234ED"/>
    <w:rsid w:val="003242BC"/>
    <w:rsid w:val="003256A1"/>
    <w:rsid w:val="003322C7"/>
    <w:rsid w:val="00332D32"/>
    <w:rsid w:val="00334776"/>
    <w:rsid w:val="003349BF"/>
    <w:rsid w:val="00343466"/>
    <w:rsid w:val="00344A1A"/>
    <w:rsid w:val="00346801"/>
    <w:rsid w:val="00347116"/>
    <w:rsid w:val="003472C3"/>
    <w:rsid w:val="00351D39"/>
    <w:rsid w:val="00351FBC"/>
    <w:rsid w:val="00354D49"/>
    <w:rsid w:val="00355B3D"/>
    <w:rsid w:val="003607B1"/>
    <w:rsid w:val="00361EBF"/>
    <w:rsid w:val="003632B3"/>
    <w:rsid w:val="0036457E"/>
    <w:rsid w:val="00367507"/>
    <w:rsid w:val="00367AF1"/>
    <w:rsid w:val="00372AA4"/>
    <w:rsid w:val="003809E0"/>
    <w:rsid w:val="003809F8"/>
    <w:rsid w:val="00385493"/>
    <w:rsid w:val="00386054"/>
    <w:rsid w:val="003869E5"/>
    <w:rsid w:val="00390ED6"/>
    <w:rsid w:val="00393D9B"/>
    <w:rsid w:val="00394B1B"/>
    <w:rsid w:val="00396B9F"/>
    <w:rsid w:val="00396D36"/>
    <w:rsid w:val="00397494"/>
    <w:rsid w:val="003A1AB5"/>
    <w:rsid w:val="003A1DA6"/>
    <w:rsid w:val="003A52A8"/>
    <w:rsid w:val="003A7992"/>
    <w:rsid w:val="003B072A"/>
    <w:rsid w:val="003B44BC"/>
    <w:rsid w:val="003B4864"/>
    <w:rsid w:val="003B7861"/>
    <w:rsid w:val="003B7C3F"/>
    <w:rsid w:val="003B7F91"/>
    <w:rsid w:val="003C30F8"/>
    <w:rsid w:val="003C443B"/>
    <w:rsid w:val="003D03B3"/>
    <w:rsid w:val="003D0A70"/>
    <w:rsid w:val="003D33EE"/>
    <w:rsid w:val="003D5934"/>
    <w:rsid w:val="003E6C88"/>
    <w:rsid w:val="003E6D8D"/>
    <w:rsid w:val="003E72DC"/>
    <w:rsid w:val="003F1262"/>
    <w:rsid w:val="003F286C"/>
    <w:rsid w:val="003F509B"/>
    <w:rsid w:val="003F7280"/>
    <w:rsid w:val="004064AE"/>
    <w:rsid w:val="004120B2"/>
    <w:rsid w:val="004128A9"/>
    <w:rsid w:val="00412A81"/>
    <w:rsid w:val="00413A4F"/>
    <w:rsid w:val="004146F7"/>
    <w:rsid w:val="00414E74"/>
    <w:rsid w:val="00416015"/>
    <w:rsid w:val="004170A7"/>
    <w:rsid w:val="00417EF4"/>
    <w:rsid w:val="004272D3"/>
    <w:rsid w:val="00430823"/>
    <w:rsid w:val="00430A47"/>
    <w:rsid w:val="0043125F"/>
    <w:rsid w:val="00431FDB"/>
    <w:rsid w:val="00432685"/>
    <w:rsid w:val="004433A9"/>
    <w:rsid w:val="00444B65"/>
    <w:rsid w:val="00444ECA"/>
    <w:rsid w:val="00450724"/>
    <w:rsid w:val="004641AA"/>
    <w:rsid w:val="00465B27"/>
    <w:rsid w:val="004665AA"/>
    <w:rsid w:val="00467457"/>
    <w:rsid w:val="00467D9F"/>
    <w:rsid w:val="00470153"/>
    <w:rsid w:val="004713FC"/>
    <w:rsid w:val="00475769"/>
    <w:rsid w:val="00475965"/>
    <w:rsid w:val="004801A4"/>
    <w:rsid w:val="004862EF"/>
    <w:rsid w:val="00492D39"/>
    <w:rsid w:val="00493214"/>
    <w:rsid w:val="0049334C"/>
    <w:rsid w:val="0049702D"/>
    <w:rsid w:val="004972AD"/>
    <w:rsid w:val="00497604"/>
    <w:rsid w:val="004979C5"/>
    <w:rsid w:val="00497FB8"/>
    <w:rsid w:val="004A293F"/>
    <w:rsid w:val="004A346F"/>
    <w:rsid w:val="004A41DC"/>
    <w:rsid w:val="004A423E"/>
    <w:rsid w:val="004A4A06"/>
    <w:rsid w:val="004A53FD"/>
    <w:rsid w:val="004B2829"/>
    <w:rsid w:val="004B4684"/>
    <w:rsid w:val="004C08C2"/>
    <w:rsid w:val="004C30EB"/>
    <w:rsid w:val="004D02F2"/>
    <w:rsid w:val="004D1355"/>
    <w:rsid w:val="004D23DC"/>
    <w:rsid w:val="004D23F7"/>
    <w:rsid w:val="004D35B8"/>
    <w:rsid w:val="004D3AB5"/>
    <w:rsid w:val="004D5685"/>
    <w:rsid w:val="004D5BAF"/>
    <w:rsid w:val="004E16AA"/>
    <w:rsid w:val="004E75FA"/>
    <w:rsid w:val="004E77A2"/>
    <w:rsid w:val="004F0142"/>
    <w:rsid w:val="004F031E"/>
    <w:rsid w:val="004F5AD4"/>
    <w:rsid w:val="004F5F39"/>
    <w:rsid w:val="004F699B"/>
    <w:rsid w:val="004F6F90"/>
    <w:rsid w:val="00502F28"/>
    <w:rsid w:val="005056C9"/>
    <w:rsid w:val="00506D66"/>
    <w:rsid w:val="00507F99"/>
    <w:rsid w:val="00511324"/>
    <w:rsid w:val="00511DB3"/>
    <w:rsid w:val="00512DD3"/>
    <w:rsid w:val="00514520"/>
    <w:rsid w:val="00521F96"/>
    <w:rsid w:val="005221D6"/>
    <w:rsid w:val="00525F1E"/>
    <w:rsid w:val="00542128"/>
    <w:rsid w:val="00545002"/>
    <w:rsid w:val="00545856"/>
    <w:rsid w:val="00547C18"/>
    <w:rsid w:val="0055440A"/>
    <w:rsid w:val="00554E32"/>
    <w:rsid w:val="005557A5"/>
    <w:rsid w:val="00555F90"/>
    <w:rsid w:val="00562DEE"/>
    <w:rsid w:val="005640CF"/>
    <w:rsid w:val="00566125"/>
    <w:rsid w:val="00571943"/>
    <w:rsid w:val="00574CFB"/>
    <w:rsid w:val="00575DDE"/>
    <w:rsid w:val="005767EF"/>
    <w:rsid w:val="00576B03"/>
    <w:rsid w:val="00580F2C"/>
    <w:rsid w:val="00581B3D"/>
    <w:rsid w:val="00582C77"/>
    <w:rsid w:val="00587B26"/>
    <w:rsid w:val="00591144"/>
    <w:rsid w:val="00591AAC"/>
    <w:rsid w:val="0059246A"/>
    <w:rsid w:val="005A0FA1"/>
    <w:rsid w:val="005A2933"/>
    <w:rsid w:val="005A29AB"/>
    <w:rsid w:val="005A399E"/>
    <w:rsid w:val="005A54AA"/>
    <w:rsid w:val="005A74ED"/>
    <w:rsid w:val="005A7BA8"/>
    <w:rsid w:val="005B2694"/>
    <w:rsid w:val="005B43DF"/>
    <w:rsid w:val="005C091B"/>
    <w:rsid w:val="005C09D1"/>
    <w:rsid w:val="005C0E33"/>
    <w:rsid w:val="005C2345"/>
    <w:rsid w:val="005C2734"/>
    <w:rsid w:val="005C4087"/>
    <w:rsid w:val="005C7FB7"/>
    <w:rsid w:val="005D070B"/>
    <w:rsid w:val="005D2560"/>
    <w:rsid w:val="005D3C20"/>
    <w:rsid w:val="005D3F57"/>
    <w:rsid w:val="005D5DE5"/>
    <w:rsid w:val="005D7669"/>
    <w:rsid w:val="005D7757"/>
    <w:rsid w:val="005E1FDA"/>
    <w:rsid w:val="005E2108"/>
    <w:rsid w:val="005E37FD"/>
    <w:rsid w:val="005E3FA8"/>
    <w:rsid w:val="005E5886"/>
    <w:rsid w:val="005F527A"/>
    <w:rsid w:val="00600882"/>
    <w:rsid w:val="0060155C"/>
    <w:rsid w:val="006047F3"/>
    <w:rsid w:val="006125DB"/>
    <w:rsid w:val="00614FD6"/>
    <w:rsid w:val="00616BEF"/>
    <w:rsid w:val="00620471"/>
    <w:rsid w:val="00621D8B"/>
    <w:rsid w:val="00624642"/>
    <w:rsid w:val="00626031"/>
    <w:rsid w:val="00634F29"/>
    <w:rsid w:val="00634FA8"/>
    <w:rsid w:val="00635648"/>
    <w:rsid w:val="006359D9"/>
    <w:rsid w:val="0064152A"/>
    <w:rsid w:val="0064601C"/>
    <w:rsid w:val="006467D6"/>
    <w:rsid w:val="00647543"/>
    <w:rsid w:val="00653686"/>
    <w:rsid w:val="00653CB9"/>
    <w:rsid w:val="00654217"/>
    <w:rsid w:val="00660FB7"/>
    <w:rsid w:val="006622C0"/>
    <w:rsid w:val="00666541"/>
    <w:rsid w:val="006665F0"/>
    <w:rsid w:val="00671FB7"/>
    <w:rsid w:val="006721A6"/>
    <w:rsid w:val="00673B95"/>
    <w:rsid w:val="006749F7"/>
    <w:rsid w:val="006751FC"/>
    <w:rsid w:val="006759C4"/>
    <w:rsid w:val="0067674C"/>
    <w:rsid w:val="00677DC3"/>
    <w:rsid w:val="00680DEB"/>
    <w:rsid w:val="00683F02"/>
    <w:rsid w:val="00687480"/>
    <w:rsid w:val="00690E25"/>
    <w:rsid w:val="00696EB9"/>
    <w:rsid w:val="00697264"/>
    <w:rsid w:val="006A065E"/>
    <w:rsid w:val="006A343D"/>
    <w:rsid w:val="006B1275"/>
    <w:rsid w:val="006B1357"/>
    <w:rsid w:val="006B24E3"/>
    <w:rsid w:val="006B31D1"/>
    <w:rsid w:val="006B354A"/>
    <w:rsid w:val="006C011A"/>
    <w:rsid w:val="006C11DC"/>
    <w:rsid w:val="006C1503"/>
    <w:rsid w:val="006C1712"/>
    <w:rsid w:val="006C4199"/>
    <w:rsid w:val="006C429C"/>
    <w:rsid w:val="006C465E"/>
    <w:rsid w:val="006C53F0"/>
    <w:rsid w:val="006C7F50"/>
    <w:rsid w:val="006D2011"/>
    <w:rsid w:val="006D2419"/>
    <w:rsid w:val="006D6431"/>
    <w:rsid w:val="006D7903"/>
    <w:rsid w:val="006E0FB8"/>
    <w:rsid w:val="006E1ACD"/>
    <w:rsid w:val="006E231D"/>
    <w:rsid w:val="006E7E60"/>
    <w:rsid w:val="006F311B"/>
    <w:rsid w:val="006F36A5"/>
    <w:rsid w:val="006F4720"/>
    <w:rsid w:val="006F5CF2"/>
    <w:rsid w:val="007022FE"/>
    <w:rsid w:val="007024FD"/>
    <w:rsid w:val="007039A4"/>
    <w:rsid w:val="00705380"/>
    <w:rsid w:val="00707C9D"/>
    <w:rsid w:val="00710495"/>
    <w:rsid w:val="00711EA1"/>
    <w:rsid w:val="007123BE"/>
    <w:rsid w:val="00713524"/>
    <w:rsid w:val="007169B2"/>
    <w:rsid w:val="007203E2"/>
    <w:rsid w:val="00720825"/>
    <w:rsid w:val="0072199C"/>
    <w:rsid w:val="007226CA"/>
    <w:rsid w:val="00723952"/>
    <w:rsid w:val="007271AE"/>
    <w:rsid w:val="007272C5"/>
    <w:rsid w:val="0073352F"/>
    <w:rsid w:val="007342ED"/>
    <w:rsid w:val="00734800"/>
    <w:rsid w:val="007356BD"/>
    <w:rsid w:val="007356E4"/>
    <w:rsid w:val="0073634E"/>
    <w:rsid w:val="00737715"/>
    <w:rsid w:val="00741504"/>
    <w:rsid w:val="00744CBB"/>
    <w:rsid w:val="00745100"/>
    <w:rsid w:val="007467B4"/>
    <w:rsid w:val="00755539"/>
    <w:rsid w:val="00755A9D"/>
    <w:rsid w:val="00755B25"/>
    <w:rsid w:val="00756504"/>
    <w:rsid w:val="00761C51"/>
    <w:rsid w:val="0076590F"/>
    <w:rsid w:val="00766002"/>
    <w:rsid w:val="00771BF4"/>
    <w:rsid w:val="007722F3"/>
    <w:rsid w:val="00772BFD"/>
    <w:rsid w:val="007777C3"/>
    <w:rsid w:val="00781254"/>
    <w:rsid w:val="00783D7E"/>
    <w:rsid w:val="00785392"/>
    <w:rsid w:val="00793050"/>
    <w:rsid w:val="00793AE2"/>
    <w:rsid w:val="007954C5"/>
    <w:rsid w:val="007A289A"/>
    <w:rsid w:val="007B1542"/>
    <w:rsid w:val="007B525B"/>
    <w:rsid w:val="007B667A"/>
    <w:rsid w:val="007C2940"/>
    <w:rsid w:val="007C2F6C"/>
    <w:rsid w:val="007C42E4"/>
    <w:rsid w:val="007D5515"/>
    <w:rsid w:val="007E1C35"/>
    <w:rsid w:val="007E3293"/>
    <w:rsid w:val="007E3966"/>
    <w:rsid w:val="007E41E4"/>
    <w:rsid w:val="007E4EE1"/>
    <w:rsid w:val="007F069B"/>
    <w:rsid w:val="007F1523"/>
    <w:rsid w:val="007F21CC"/>
    <w:rsid w:val="007F68B1"/>
    <w:rsid w:val="007F70D7"/>
    <w:rsid w:val="00802BAA"/>
    <w:rsid w:val="00802C34"/>
    <w:rsid w:val="0081048F"/>
    <w:rsid w:val="008136BC"/>
    <w:rsid w:val="00815AE4"/>
    <w:rsid w:val="008202A1"/>
    <w:rsid w:val="00822724"/>
    <w:rsid w:val="008238C4"/>
    <w:rsid w:val="00823B3C"/>
    <w:rsid w:val="00827E06"/>
    <w:rsid w:val="0083183A"/>
    <w:rsid w:val="00831A01"/>
    <w:rsid w:val="00833E16"/>
    <w:rsid w:val="008355DD"/>
    <w:rsid w:val="008415EF"/>
    <w:rsid w:val="00843857"/>
    <w:rsid w:val="00844D91"/>
    <w:rsid w:val="00845405"/>
    <w:rsid w:val="00846C47"/>
    <w:rsid w:val="00846E2E"/>
    <w:rsid w:val="00847A05"/>
    <w:rsid w:val="00850619"/>
    <w:rsid w:val="0085111C"/>
    <w:rsid w:val="0085683C"/>
    <w:rsid w:val="008568CF"/>
    <w:rsid w:val="00862870"/>
    <w:rsid w:val="00866CAB"/>
    <w:rsid w:val="00867711"/>
    <w:rsid w:val="00871562"/>
    <w:rsid w:val="00873503"/>
    <w:rsid w:val="008738B0"/>
    <w:rsid w:val="0087515B"/>
    <w:rsid w:val="00875E18"/>
    <w:rsid w:val="008806DE"/>
    <w:rsid w:val="00880A72"/>
    <w:rsid w:val="00883E2B"/>
    <w:rsid w:val="00885411"/>
    <w:rsid w:val="00885926"/>
    <w:rsid w:val="00885AF6"/>
    <w:rsid w:val="008920E1"/>
    <w:rsid w:val="00892AEC"/>
    <w:rsid w:val="00892AF4"/>
    <w:rsid w:val="00893C51"/>
    <w:rsid w:val="008961B3"/>
    <w:rsid w:val="00897297"/>
    <w:rsid w:val="00897ECD"/>
    <w:rsid w:val="008A5E24"/>
    <w:rsid w:val="008A640C"/>
    <w:rsid w:val="008B0167"/>
    <w:rsid w:val="008B1B7E"/>
    <w:rsid w:val="008B75E9"/>
    <w:rsid w:val="008B7B15"/>
    <w:rsid w:val="008C1030"/>
    <w:rsid w:val="008C19B5"/>
    <w:rsid w:val="008C2760"/>
    <w:rsid w:val="008C36A5"/>
    <w:rsid w:val="008C41D1"/>
    <w:rsid w:val="008D1472"/>
    <w:rsid w:val="008D2EE3"/>
    <w:rsid w:val="008D330A"/>
    <w:rsid w:val="008E0674"/>
    <w:rsid w:val="008E092E"/>
    <w:rsid w:val="008E2EE8"/>
    <w:rsid w:val="008E4F75"/>
    <w:rsid w:val="008E60BF"/>
    <w:rsid w:val="008F1DEF"/>
    <w:rsid w:val="008F253C"/>
    <w:rsid w:val="008F4D96"/>
    <w:rsid w:val="00907081"/>
    <w:rsid w:val="009075EF"/>
    <w:rsid w:val="009075F7"/>
    <w:rsid w:val="00912BAD"/>
    <w:rsid w:val="00912F27"/>
    <w:rsid w:val="009134F9"/>
    <w:rsid w:val="009157CA"/>
    <w:rsid w:val="00915C10"/>
    <w:rsid w:val="00920779"/>
    <w:rsid w:val="0092159E"/>
    <w:rsid w:val="00925C94"/>
    <w:rsid w:val="009266AC"/>
    <w:rsid w:val="00926DF4"/>
    <w:rsid w:val="00926EEE"/>
    <w:rsid w:val="00931F69"/>
    <w:rsid w:val="009353AA"/>
    <w:rsid w:val="00945AFB"/>
    <w:rsid w:val="009471FC"/>
    <w:rsid w:val="00947C72"/>
    <w:rsid w:val="00951260"/>
    <w:rsid w:val="009535B8"/>
    <w:rsid w:val="00953CA5"/>
    <w:rsid w:val="009575BA"/>
    <w:rsid w:val="0096325C"/>
    <w:rsid w:val="00965743"/>
    <w:rsid w:val="00967C6D"/>
    <w:rsid w:val="00967CA6"/>
    <w:rsid w:val="00967EFA"/>
    <w:rsid w:val="00970C30"/>
    <w:rsid w:val="00972162"/>
    <w:rsid w:val="00972858"/>
    <w:rsid w:val="00972CFF"/>
    <w:rsid w:val="00972EAE"/>
    <w:rsid w:val="0097403D"/>
    <w:rsid w:val="009741C2"/>
    <w:rsid w:val="00975742"/>
    <w:rsid w:val="009767F0"/>
    <w:rsid w:val="009822D6"/>
    <w:rsid w:val="00985F4B"/>
    <w:rsid w:val="00986D14"/>
    <w:rsid w:val="00987646"/>
    <w:rsid w:val="00993051"/>
    <w:rsid w:val="009944E2"/>
    <w:rsid w:val="00996ADD"/>
    <w:rsid w:val="009A33CD"/>
    <w:rsid w:val="009A4EE6"/>
    <w:rsid w:val="009A554A"/>
    <w:rsid w:val="009B63B0"/>
    <w:rsid w:val="009C0511"/>
    <w:rsid w:val="009C0668"/>
    <w:rsid w:val="009C410C"/>
    <w:rsid w:val="009C7093"/>
    <w:rsid w:val="009D008C"/>
    <w:rsid w:val="009D0176"/>
    <w:rsid w:val="009D1799"/>
    <w:rsid w:val="009E1320"/>
    <w:rsid w:val="009E582B"/>
    <w:rsid w:val="009E5E1B"/>
    <w:rsid w:val="009E7C5D"/>
    <w:rsid w:val="009F09ED"/>
    <w:rsid w:val="009F22B6"/>
    <w:rsid w:val="009F2434"/>
    <w:rsid w:val="009F45C9"/>
    <w:rsid w:val="009F4EE7"/>
    <w:rsid w:val="009F6B04"/>
    <w:rsid w:val="00A00279"/>
    <w:rsid w:val="00A024AB"/>
    <w:rsid w:val="00A03BEE"/>
    <w:rsid w:val="00A05BFC"/>
    <w:rsid w:val="00A071B2"/>
    <w:rsid w:val="00A07EF5"/>
    <w:rsid w:val="00A119B9"/>
    <w:rsid w:val="00A1455F"/>
    <w:rsid w:val="00A155EC"/>
    <w:rsid w:val="00A16780"/>
    <w:rsid w:val="00A23389"/>
    <w:rsid w:val="00A25921"/>
    <w:rsid w:val="00A32E77"/>
    <w:rsid w:val="00A358BD"/>
    <w:rsid w:val="00A41AA5"/>
    <w:rsid w:val="00A434AC"/>
    <w:rsid w:val="00A457AE"/>
    <w:rsid w:val="00A45DAD"/>
    <w:rsid w:val="00A528F2"/>
    <w:rsid w:val="00A54AC4"/>
    <w:rsid w:val="00A55226"/>
    <w:rsid w:val="00A62584"/>
    <w:rsid w:val="00A62609"/>
    <w:rsid w:val="00A63367"/>
    <w:rsid w:val="00A66D96"/>
    <w:rsid w:val="00A71B49"/>
    <w:rsid w:val="00A71DC3"/>
    <w:rsid w:val="00A7203A"/>
    <w:rsid w:val="00A77652"/>
    <w:rsid w:val="00A80820"/>
    <w:rsid w:val="00A80FBB"/>
    <w:rsid w:val="00A847AE"/>
    <w:rsid w:val="00A8495D"/>
    <w:rsid w:val="00A86B3E"/>
    <w:rsid w:val="00A86F99"/>
    <w:rsid w:val="00A919DD"/>
    <w:rsid w:val="00A91BEC"/>
    <w:rsid w:val="00A9428B"/>
    <w:rsid w:val="00A97608"/>
    <w:rsid w:val="00A97870"/>
    <w:rsid w:val="00AA2232"/>
    <w:rsid w:val="00AA504B"/>
    <w:rsid w:val="00AA6F93"/>
    <w:rsid w:val="00AB1F1A"/>
    <w:rsid w:val="00AB375A"/>
    <w:rsid w:val="00AB5274"/>
    <w:rsid w:val="00AB53D1"/>
    <w:rsid w:val="00AB6513"/>
    <w:rsid w:val="00AB716F"/>
    <w:rsid w:val="00AC026C"/>
    <w:rsid w:val="00AC093E"/>
    <w:rsid w:val="00AC1912"/>
    <w:rsid w:val="00AC1EB7"/>
    <w:rsid w:val="00AC3311"/>
    <w:rsid w:val="00AC3E61"/>
    <w:rsid w:val="00AC4623"/>
    <w:rsid w:val="00AD29F5"/>
    <w:rsid w:val="00AD4AEF"/>
    <w:rsid w:val="00AD4CAF"/>
    <w:rsid w:val="00AD6BC4"/>
    <w:rsid w:val="00AE0670"/>
    <w:rsid w:val="00AE6ABD"/>
    <w:rsid w:val="00AF0C04"/>
    <w:rsid w:val="00AF1CE5"/>
    <w:rsid w:val="00AF1E74"/>
    <w:rsid w:val="00AF5F17"/>
    <w:rsid w:val="00AF607D"/>
    <w:rsid w:val="00AF70A9"/>
    <w:rsid w:val="00AF7A13"/>
    <w:rsid w:val="00B01282"/>
    <w:rsid w:val="00B02756"/>
    <w:rsid w:val="00B03061"/>
    <w:rsid w:val="00B04A03"/>
    <w:rsid w:val="00B0722B"/>
    <w:rsid w:val="00B073B1"/>
    <w:rsid w:val="00B076AF"/>
    <w:rsid w:val="00B07956"/>
    <w:rsid w:val="00B10E02"/>
    <w:rsid w:val="00B1179C"/>
    <w:rsid w:val="00B117B7"/>
    <w:rsid w:val="00B14DD5"/>
    <w:rsid w:val="00B1545B"/>
    <w:rsid w:val="00B158E2"/>
    <w:rsid w:val="00B17EB3"/>
    <w:rsid w:val="00B21394"/>
    <w:rsid w:val="00B2200C"/>
    <w:rsid w:val="00B228BC"/>
    <w:rsid w:val="00B22C2A"/>
    <w:rsid w:val="00B249AD"/>
    <w:rsid w:val="00B26BA1"/>
    <w:rsid w:val="00B30168"/>
    <w:rsid w:val="00B30A20"/>
    <w:rsid w:val="00B31397"/>
    <w:rsid w:val="00B32988"/>
    <w:rsid w:val="00B331DD"/>
    <w:rsid w:val="00B3496E"/>
    <w:rsid w:val="00B37082"/>
    <w:rsid w:val="00B37117"/>
    <w:rsid w:val="00B440D2"/>
    <w:rsid w:val="00B45224"/>
    <w:rsid w:val="00B454BE"/>
    <w:rsid w:val="00B46DC4"/>
    <w:rsid w:val="00B54DCF"/>
    <w:rsid w:val="00B55984"/>
    <w:rsid w:val="00B56696"/>
    <w:rsid w:val="00B566E7"/>
    <w:rsid w:val="00B57E94"/>
    <w:rsid w:val="00B63F52"/>
    <w:rsid w:val="00B672E9"/>
    <w:rsid w:val="00B741B5"/>
    <w:rsid w:val="00B7655F"/>
    <w:rsid w:val="00B77C1C"/>
    <w:rsid w:val="00B837D3"/>
    <w:rsid w:val="00B93560"/>
    <w:rsid w:val="00B94FBD"/>
    <w:rsid w:val="00B95ACD"/>
    <w:rsid w:val="00BA0975"/>
    <w:rsid w:val="00BA0C49"/>
    <w:rsid w:val="00BA1BD5"/>
    <w:rsid w:val="00BA5BC3"/>
    <w:rsid w:val="00BA696A"/>
    <w:rsid w:val="00BB54C4"/>
    <w:rsid w:val="00BB5B55"/>
    <w:rsid w:val="00BB5F9F"/>
    <w:rsid w:val="00BB73FF"/>
    <w:rsid w:val="00BC756E"/>
    <w:rsid w:val="00BD0CFB"/>
    <w:rsid w:val="00BD256A"/>
    <w:rsid w:val="00BD2784"/>
    <w:rsid w:val="00BD3C81"/>
    <w:rsid w:val="00BD46B5"/>
    <w:rsid w:val="00BE12D0"/>
    <w:rsid w:val="00BE2324"/>
    <w:rsid w:val="00BE24FD"/>
    <w:rsid w:val="00BE5390"/>
    <w:rsid w:val="00BE66E8"/>
    <w:rsid w:val="00BF4586"/>
    <w:rsid w:val="00BF5702"/>
    <w:rsid w:val="00BF6210"/>
    <w:rsid w:val="00C0221F"/>
    <w:rsid w:val="00C02DFF"/>
    <w:rsid w:val="00C02E17"/>
    <w:rsid w:val="00C03923"/>
    <w:rsid w:val="00C03D3D"/>
    <w:rsid w:val="00C06802"/>
    <w:rsid w:val="00C06D89"/>
    <w:rsid w:val="00C13433"/>
    <w:rsid w:val="00C14376"/>
    <w:rsid w:val="00C15326"/>
    <w:rsid w:val="00C21A20"/>
    <w:rsid w:val="00C249B5"/>
    <w:rsid w:val="00C303C0"/>
    <w:rsid w:val="00C31F1A"/>
    <w:rsid w:val="00C328A9"/>
    <w:rsid w:val="00C36453"/>
    <w:rsid w:val="00C36D48"/>
    <w:rsid w:val="00C36DC7"/>
    <w:rsid w:val="00C37CD0"/>
    <w:rsid w:val="00C41A4F"/>
    <w:rsid w:val="00C424B5"/>
    <w:rsid w:val="00C42D2A"/>
    <w:rsid w:val="00C4459A"/>
    <w:rsid w:val="00C53325"/>
    <w:rsid w:val="00C5418A"/>
    <w:rsid w:val="00C560E1"/>
    <w:rsid w:val="00C61519"/>
    <w:rsid w:val="00C62BDA"/>
    <w:rsid w:val="00C63BBB"/>
    <w:rsid w:val="00C67BB5"/>
    <w:rsid w:val="00C70038"/>
    <w:rsid w:val="00C7083C"/>
    <w:rsid w:val="00C73636"/>
    <w:rsid w:val="00C751B3"/>
    <w:rsid w:val="00C7767A"/>
    <w:rsid w:val="00C812D5"/>
    <w:rsid w:val="00C81F5C"/>
    <w:rsid w:val="00C87D19"/>
    <w:rsid w:val="00C92BD5"/>
    <w:rsid w:val="00C97BF6"/>
    <w:rsid w:val="00CA03A6"/>
    <w:rsid w:val="00CB0A58"/>
    <w:rsid w:val="00CB0DB8"/>
    <w:rsid w:val="00CB2B35"/>
    <w:rsid w:val="00CB2D07"/>
    <w:rsid w:val="00CB371B"/>
    <w:rsid w:val="00CB46E4"/>
    <w:rsid w:val="00CB4D7E"/>
    <w:rsid w:val="00CB69B9"/>
    <w:rsid w:val="00CC0E05"/>
    <w:rsid w:val="00CC2888"/>
    <w:rsid w:val="00CC2A41"/>
    <w:rsid w:val="00CC6BB5"/>
    <w:rsid w:val="00CD0553"/>
    <w:rsid w:val="00CD3DA3"/>
    <w:rsid w:val="00CD77B7"/>
    <w:rsid w:val="00CE0E63"/>
    <w:rsid w:val="00CE25CF"/>
    <w:rsid w:val="00CE34E4"/>
    <w:rsid w:val="00CE36DE"/>
    <w:rsid w:val="00CE4A59"/>
    <w:rsid w:val="00CE50F0"/>
    <w:rsid w:val="00CE518D"/>
    <w:rsid w:val="00CE5272"/>
    <w:rsid w:val="00CE5A89"/>
    <w:rsid w:val="00CF0E2F"/>
    <w:rsid w:val="00CF269D"/>
    <w:rsid w:val="00CF5C6E"/>
    <w:rsid w:val="00CF7E3B"/>
    <w:rsid w:val="00D00CDF"/>
    <w:rsid w:val="00D01018"/>
    <w:rsid w:val="00D05863"/>
    <w:rsid w:val="00D11F3F"/>
    <w:rsid w:val="00D13A83"/>
    <w:rsid w:val="00D140E0"/>
    <w:rsid w:val="00D17611"/>
    <w:rsid w:val="00D2009C"/>
    <w:rsid w:val="00D20796"/>
    <w:rsid w:val="00D20DF2"/>
    <w:rsid w:val="00D2159D"/>
    <w:rsid w:val="00D21622"/>
    <w:rsid w:val="00D21925"/>
    <w:rsid w:val="00D32155"/>
    <w:rsid w:val="00D365A9"/>
    <w:rsid w:val="00D40464"/>
    <w:rsid w:val="00D411D7"/>
    <w:rsid w:val="00D4160C"/>
    <w:rsid w:val="00D41C7D"/>
    <w:rsid w:val="00D465A9"/>
    <w:rsid w:val="00D465CF"/>
    <w:rsid w:val="00D46ACB"/>
    <w:rsid w:val="00D46B34"/>
    <w:rsid w:val="00D51777"/>
    <w:rsid w:val="00D521ED"/>
    <w:rsid w:val="00D54DAA"/>
    <w:rsid w:val="00D55E20"/>
    <w:rsid w:val="00D60616"/>
    <w:rsid w:val="00D60A17"/>
    <w:rsid w:val="00D61CD2"/>
    <w:rsid w:val="00D64CCF"/>
    <w:rsid w:val="00D64E2F"/>
    <w:rsid w:val="00D65161"/>
    <w:rsid w:val="00D65E7F"/>
    <w:rsid w:val="00D70BC8"/>
    <w:rsid w:val="00D7206A"/>
    <w:rsid w:val="00D81A97"/>
    <w:rsid w:val="00D828A9"/>
    <w:rsid w:val="00D83D9C"/>
    <w:rsid w:val="00D87E90"/>
    <w:rsid w:val="00D915EC"/>
    <w:rsid w:val="00D94EB8"/>
    <w:rsid w:val="00DA26DF"/>
    <w:rsid w:val="00DA3E2B"/>
    <w:rsid w:val="00DA78BD"/>
    <w:rsid w:val="00DB328B"/>
    <w:rsid w:val="00DB35C1"/>
    <w:rsid w:val="00DB3EBD"/>
    <w:rsid w:val="00DB4B36"/>
    <w:rsid w:val="00DC2868"/>
    <w:rsid w:val="00DC6663"/>
    <w:rsid w:val="00DC72AE"/>
    <w:rsid w:val="00DC7CB4"/>
    <w:rsid w:val="00DD09CF"/>
    <w:rsid w:val="00DD48C9"/>
    <w:rsid w:val="00DD7E03"/>
    <w:rsid w:val="00DD7F17"/>
    <w:rsid w:val="00DE328E"/>
    <w:rsid w:val="00DE3998"/>
    <w:rsid w:val="00DF2A32"/>
    <w:rsid w:val="00DF40C4"/>
    <w:rsid w:val="00DF4AFA"/>
    <w:rsid w:val="00DF6D53"/>
    <w:rsid w:val="00DF7A0E"/>
    <w:rsid w:val="00E00EA4"/>
    <w:rsid w:val="00E011EE"/>
    <w:rsid w:val="00E01FEF"/>
    <w:rsid w:val="00E0403D"/>
    <w:rsid w:val="00E05EEE"/>
    <w:rsid w:val="00E10055"/>
    <w:rsid w:val="00E12BEB"/>
    <w:rsid w:val="00E147D7"/>
    <w:rsid w:val="00E15BEE"/>
    <w:rsid w:val="00E1771E"/>
    <w:rsid w:val="00E201CE"/>
    <w:rsid w:val="00E20905"/>
    <w:rsid w:val="00E209B3"/>
    <w:rsid w:val="00E2393F"/>
    <w:rsid w:val="00E24041"/>
    <w:rsid w:val="00E26B77"/>
    <w:rsid w:val="00E34947"/>
    <w:rsid w:val="00E37748"/>
    <w:rsid w:val="00E4218B"/>
    <w:rsid w:val="00E42755"/>
    <w:rsid w:val="00E47684"/>
    <w:rsid w:val="00E54F48"/>
    <w:rsid w:val="00E55667"/>
    <w:rsid w:val="00E55874"/>
    <w:rsid w:val="00E558B0"/>
    <w:rsid w:val="00E60977"/>
    <w:rsid w:val="00E628D7"/>
    <w:rsid w:val="00E63B2D"/>
    <w:rsid w:val="00E65B27"/>
    <w:rsid w:val="00E66803"/>
    <w:rsid w:val="00E72B47"/>
    <w:rsid w:val="00E745F3"/>
    <w:rsid w:val="00E77EBA"/>
    <w:rsid w:val="00E80358"/>
    <w:rsid w:val="00E822A4"/>
    <w:rsid w:val="00E83F5A"/>
    <w:rsid w:val="00E90E32"/>
    <w:rsid w:val="00E9177A"/>
    <w:rsid w:val="00E94A06"/>
    <w:rsid w:val="00E97274"/>
    <w:rsid w:val="00E97834"/>
    <w:rsid w:val="00EA2954"/>
    <w:rsid w:val="00EA2F0C"/>
    <w:rsid w:val="00EA7A2F"/>
    <w:rsid w:val="00EB0C7C"/>
    <w:rsid w:val="00EB1C56"/>
    <w:rsid w:val="00EB1FC5"/>
    <w:rsid w:val="00EB3094"/>
    <w:rsid w:val="00EB54AA"/>
    <w:rsid w:val="00EB5DF4"/>
    <w:rsid w:val="00EC0B87"/>
    <w:rsid w:val="00EC6D21"/>
    <w:rsid w:val="00EC6E8F"/>
    <w:rsid w:val="00ED4C3C"/>
    <w:rsid w:val="00ED5F23"/>
    <w:rsid w:val="00EE162B"/>
    <w:rsid w:val="00EE20EA"/>
    <w:rsid w:val="00EE25F3"/>
    <w:rsid w:val="00EE5E1D"/>
    <w:rsid w:val="00EE6208"/>
    <w:rsid w:val="00F02CF7"/>
    <w:rsid w:val="00F07C4D"/>
    <w:rsid w:val="00F07D91"/>
    <w:rsid w:val="00F12EF3"/>
    <w:rsid w:val="00F13CEE"/>
    <w:rsid w:val="00F15371"/>
    <w:rsid w:val="00F167DF"/>
    <w:rsid w:val="00F21908"/>
    <w:rsid w:val="00F23A0C"/>
    <w:rsid w:val="00F24147"/>
    <w:rsid w:val="00F241AC"/>
    <w:rsid w:val="00F24B1E"/>
    <w:rsid w:val="00F256B2"/>
    <w:rsid w:val="00F2600A"/>
    <w:rsid w:val="00F322FE"/>
    <w:rsid w:val="00F40728"/>
    <w:rsid w:val="00F42B51"/>
    <w:rsid w:val="00F42F3C"/>
    <w:rsid w:val="00F44774"/>
    <w:rsid w:val="00F4799D"/>
    <w:rsid w:val="00F47C20"/>
    <w:rsid w:val="00F510B1"/>
    <w:rsid w:val="00F51658"/>
    <w:rsid w:val="00F52775"/>
    <w:rsid w:val="00F530A3"/>
    <w:rsid w:val="00F5345A"/>
    <w:rsid w:val="00F54DE9"/>
    <w:rsid w:val="00F626EC"/>
    <w:rsid w:val="00F63A7F"/>
    <w:rsid w:val="00F6565D"/>
    <w:rsid w:val="00F65C1D"/>
    <w:rsid w:val="00F8146B"/>
    <w:rsid w:val="00F8422E"/>
    <w:rsid w:val="00F86B9F"/>
    <w:rsid w:val="00F9115C"/>
    <w:rsid w:val="00F94C62"/>
    <w:rsid w:val="00F9702C"/>
    <w:rsid w:val="00F97957"/>
    <w:rsid w:val="00F97F76"/>
    <w:rsid w:val="00FA19D8"/>
    <w:rsid w:val="00FA3582"/>
    <w:rsid w:val="00FA3AFF"/>
    <w:rsid w:val="00FB15ED"/>
    <w:rsid w:val="00FB274F"/>
    <w:rsid w:val="00FB597A"/>
    <w:rsid w:val="00FB726A"/>
    <w:rsid w:val="00FB77D8"/>
    <w:rsid w:val="00FC2029"/>
    <w:rsid w:val="00FC3792"/>
    <w:rsid w:val="00FC3AA9"/>
    <w:rsid w:val="00FC3B9C"/>
    <w:rsid w:val="00FC3D3C"/>
    <w:rsid w:val="00FC41C7"/>
    <w:rsid w:val="00FC43B2"/>
    <w:rsid w:val="00FC48CC"/>
    <w:rsid w:val="00FC4C71"/>
    <w:rsid w:val="00FD2E08"/>
    <w:rsid w:val="00FD4A97"/>
    <w:rsid w:val="00FD5692"/>
    <w:rsid w:val="00FE43EC"/>
    <w:rsid w:val="00FE5DAE"/>
    <w:rsid w:val="00FE61DE"/>
    <w:rsid w:val="00FE7B9A"/>
    <w:rsid w:val="00FF0FF0"/>
    <w:rsid w:val="00FF18F7"/>
    <w:rsid w:val="00FF32E4"/>
    <w:rsid w:val="00FF42C4"/>
    <w:rsid w:val="00FF4631"/>
    <w:rsid w:val="00FF484D"/>
    <w:rsid w:val="00FF4B39"/>
    <w:rsid w:val="00FF5A0E"/>
    <w:rsid w:val="018C3DDF"/>
    <w:rsid w:val="01C507D2"/>
    <w:rsid w:val="01D165C4"/>
    <w:rsid w:val="02FB7A7D"/>
    <w:rsid w:val="03E925C3"/>
    <w:rsid w:val="042518DB"/>
    <w:rsid w:val="04611817"/>
    <w:rsid w:val="053D4CCF"/>
    <w:rsid w:val="05F13DE8"/>
    <w:rsid w:val="05FC4EC3"/>
    <w:rsid w:val="0613434E"/>
    <w:rsid w:val="067E0B48"/>
    <w:rsid w:val="06B43D87"/>
    <w:rsid w:val="08093C1A"/>
    <w:rsid w:val="086628AF"/>
    <w:rsid w:val="091B157F"/>
    <w:rsid w:val="09AA053E"/>
    <w:rsid w:val="09BC3293"/>
    <w:rsid w:val="09C47B0B"/>
    <w:rsid w:val="0B0A682C"/>
    <w:rsid w:val="0BDC3301"/>
    <w:rsid w:val="0C281F69"/>
    <w:rsid w:val="0C293689"/>
    <w:rsid w:val="0C4B45D3"/>
    <w:rsid w:val="0C5F123E"/>
    <w:rsid w:val="0C6D1FA9"/>
    <w:rsid w:val="0CE514EC"/>
    <w:rsid w:val="0DC1786C"/>
    <w:rsid w:val="0E4E0315"/>
    <w:rsid w:val="0E597BAC"/>
    <w:rsid w:val="0E9F6C68"/>
    <w:rsid w:val="0ED20CF5"/>
    <w:rsid w:val="0F0D3974"/>
    <w:rsid w:val="0FBB2898"/>
    <w:rsid w:val="101C7C4F"/>
    <w:rsid w:val="10616576"/>
    <w:rsid w:val="107D1744"/>
    <w:rsid w:val="112760B3"/>
    <w:rsid w:val="124E7191"/>
    <w:rsid w:val="141166A7"/>
    <w:rsid w:val="14CF38C9"/>
    <w:rsid w:val="14DE6550"/>
    <w:rsid w:val="14FA66F7"/>
    <w:rsid w:val="151B766F"/>
    <w:rsid w:val="15340A2B"/>
    <w:rsid w:val="1560135D"/>
    <w:rsid w:val="15863E35"/>
    <w:rsid w:val="165D4835"/>
    <w:rsid w:val="166C7339"/>
    <w:rsid w:val="16C16063"/>
    <w:rsid w:val="16C21581"/>
    <w:rsid w:val="16CB2EC9"/>
    <w:rsid w:val="16CD5044"/>
    <w:rsid w:val="1706470E"/>
    <w:rsid w:val="17141A67"/>
    <w:rsid w:val="17DD1801"/>
    <w:rsid w:val="193173C3"/>
    <w:rsid w:val="1A063AD4"/>
    <w:rsid w:val="1A8450B8"/>
    <w:rsid w:val="1BCD57AB"/>
    <w:rsid w:val="1BD24C69"/>
    <w:rsid w:val="1C3E3FC4"/>
    <w:rsid w:val="1DFB71BF"/>
    <w:rsid w:val="1E5E73E2"/>
    <w:rsid w:val="1F00441C"/>
    <w:rsid w:val="1F1B2034"/>
    <w:rsid w:val="1F8A074C"/>
    <w:rsid w:val="1FF96968"/>
    <w:rsid w:val="20820C62"/>
    <w:rsid w:val="209F0F5D"/>
    <w:rsid w:val="20BB47DB"/>
    <w:rsid w:val="20BC03B9"/>
    <w:rsid w:val="21662EF5"/>
    <w:rsid w:val="220620E3"/>
    <w:rsid w:val="22075464"/>
    <w:rsid w:val="224C2C25"/>
    <w:rsid w:val="22E715C9"/>
    <w:rsid w:val="23101E10"/>
    <w:rsid w:val="24090C5E"/>
    <w:rsid w:val="241533EF"/>
    <w:rsid w:val="245C56ED"/>
    <w:rsid w:val="2470181F"/>
    <w:rsid w:val="2494490F"/>
    <w:rsid w:val="25041D88"/>
    <w:rsid w:val="2546141C"/>
    <w:rsid w:val="265E5F0E"/>
    <w:rsid w:val="271F52BE"/>
    <w:rsid w:val="28190D59"/>
    <w:rsid w:val="284D36D3"/>
    <w:rsid w:val="284E0B51"/>
    <w:rsid w:val="284E5A06"/>
    <w:rsid w:val="290E5EE7"/>
    <w:rsid w:val="29CA071F"/>
    <w:rsid w:val="2A0D7906"/>
    <w:rsid w:val="2A716ECE"/>
    <w:rsid w:val="2AB91683"/>
    <w:rsid w:val="2AFA4F1C"/>
    <w:rsid w:val="2B3F30D8"/>
    <w:rsid w:val="2C027C26"/>
    <w:rsid w:val="2C732BFC"/>
    <w:rsid w:val="2C773801"/>
    <w:rsid w:val="2D105B5A"/>
    <w:rsid w:val="2F4A14FC"/>
    <w:rsid w:val="2FBA00DA"/>
    <w:rsid w:val="2FE94FBF"/>
    <w:rsid w:val="2FFA6096"/>
    <w:rsid w:val="30BE1F06"/>
    <w:rsid w:val="31D43B96"/>
    <w:rsid w:val="322706C1"/>
    <w:rsid w:val="32457E99"/>
    <w:rsid w:val="32AF5793"/>
    <w:rsid w:val="34762364"/>
    <w:rsid w:val="34972BE8"/>
    <w:rsid w:val="34DE1E16"/>
    <w:rsid w:val="355E2FA1"/>
    <w:rsid w:val="36173CCD"/>
    <w:rsid w:val="364C4AB1"/>
    <w:rsid w:val="36950C9D"/>
    <w:rsid w:val="36BF6B82"/>
    <w:rsid w:val="36EE7188"/>
    <w:rsid w:val="376F2361"/>
    <w:rsid w:val="37D421B4"/>
    <w:rsid w:val="3810008D"/>
    <w:rsid w:val="386B4B54"/>
    <w:rsid w:val="386F46BB"/>
    <w:rsid w:val="389F011E"/>
    <w:rsid w:val="38C15E1F"/>
    <w:rsid w:val="38CA4224"/>
    <w:rsid w:val="38DC32D0"/>
    <w:rsid w:val="3A2806AD"/>
    <w:rsid w:val="3A2F41D0"/>
    <w:rsid w:val="3A686497"/>
    <w:rsid w:val="3A8312B3"/>
    <w:rsid w:val="3AE555F0"/>
    <w:rsid w:val="3B2D17A6"/>
    <w:rsid w:val="3BAB6343"/>
    <w:rsid w:val="3BE77076"/>
    <w:rsid w:val="3C350654"/>
    <w:rsid w:val="3C926AEF"/>
    <w:rsid w:val="3D007123"/>
    <w:rsid w:val="3D38234B"/>
    <w:rsid w:val="3D6867EB"/>
    <w:rsid w:val="3D6F4C4E"/>
    <w:rsid w:val="3D995F50"/>
    <w:rsid w:val="3DD04046"/>
    <w:rsid w:val="3E106FE7"/>
    <w:rsid w:val="3E28070E"/>
    <w:rsid w:val="3E7A07C0"/>
    <w:rsid w:val="3E7E7C0F"/>
    <w:rsid w:val="3E9F1DB4"/>
    <w:rsid w:val="3F3E0E61"/>
    <w:rsid w:val="3FD64902"/>
    <w:rsid w:val="3FF7E675"/>
    <w:rsid w:val="406F3C01"/>
    <w:rsid w:val="40DB4E75"/>
    <w:rsid w:val="40EB6919"/>
    <w:rsid w:val="41DA351C"/>
    <w:rsid w:val="424D5AF6"/>
    <w:rsid w:val="428D3D28"/>
    <w:rsid w:val="42CF6AAA"/>
    <w:rsid w:val="43014CE6"/>
    <w:rsid w:val="438F17A6"/>
    <w:rsid w:val="43F269F5"/>
    <w:rsid w:val="448C1D82"/>
    <w:rsid w:val="456D5682"/>
    <w:rsid w:val="463128C8"/>
    <w:rsid w:val="465E3302"/>
    <w:rsid w:val="47071ABA"/>
    <w:rsid w:val="47076DE9"/>
    <w:rsid w:val="47457BB9"/>
    <w:rsid w:val="48AA45F7"/>
    <w:rsid w:val="48EB7100"/>
    <w:rsid w:val="491F7C74"/>
    <w:rsid w:val="495771A3"/>
    <w:rsid w:val="49BB22E6"/>
    <w:rsid w:val="49D30384"/>
    <w:rsid w:val="4A4F0FFA"/>
    <w:rsid w:val="4A573E87"/>
    <w:rsid w:val="4B907BBA"/>
    <w:rsid w:val="4C153F78"/>
    <w:rsid w:val="4C576067"/>
    <w:rsid w:val="4C927F2F"/>
    <w:rsid w:val="4CB7449E"/>
    <w:rsid w:val="4CCF5F7E"/>
    <w:rsid w:val="4D0966FA"/>
    <w:rsid w:val="4D4359FE"/>
    <w:rsid w:val="4DF352E3"/>
    <w:rsid w:val="4F0D0A57"/>
    <w:rsid w:val="4F2E2B23"/>
    <w:rsid w:val="4F595A4E"/>
    <w:rsid w:val="4F6231EB"/>
    <w:rsid w:val="4F675B78"/>
    <w:rsid w:val="4F9A22AB"/>
    <w:rsid w:val="5011144B"/>
    <w:rsid w:val="50145112"/>
    <w:rsid w:val="506F7C82"/>
    <w:rsid w:val="516869F2"/>
    <w:rsid w:val="51D84EE6"/>
    <w:rsid w:val="51E16001"/>
    <w:rsid w:val="52195BA8"/>
    <w:rsid w:val="52F403BD"/>
    <w:rsid w:val="535B0994"/>
    <w:rsid w:val="54722661"/>
    <w:rsid w:val="552A3B79"/>
    <w:rsid w:val="57215B7F"/>
    <w:rsid w:val="574C257C"/>
    <w:rsid w:val="58285A05"/>
    <w:rsid w:val="585C0F85"/>
    <w:rsid w:val="585D04BF"/>
    <w:rsid w:val="58953B77"/>
    <w:rsid w:val="59187986"/>
    <w:rsid w:val="5962533C"/>
    <w:rsid w:val="59AF6C06"/>
    <w:rsid w:val="59C649A3"/>
    <w:rsid w:val="5A8A6C89"/>
    <w:rsid w:val="5B507A5E"/>
    <w:rsid w:val="5C6E6AF1"/>
    <w:rsid w:val="5C8A3D1B"/>
    <w:rsid w:val="5D7C08B0"/>
    <w:rsid w:val="5E0561FA"/>
    <w:rsid w:val="5E872AEF"/>
    <w:rsid w:val="5E8F19AD"/>
    <w:rsid w:val="5E935345"/>
    <w:rsid w:val="5EB522EE"/>
    <w:rsid w:val="5EF81D44"/>
    <w:rsid w:val="5F5056E3"/>
    <w:rsid w:val="5FB05672"/>
    <w:rsid w:val="5FDF4A82"/>
    <w:rsid w:val="5FFE75F2"/>
    <w:rsid w:val="6094216E"/>
    <w:rsid w:val="60D346F0"/>
    <w:rsid w:val="610630CC"/>
    <w:rsid w:val="61797A5B"/>
    <w:rsid w:val="618C1A96"/>
    <w:rsid w:val="61985E59"/>
    <w:rsid w:val="619D7932"/>
    <w:rsid w:val="62441245"/>
    <w:rsid w:val="628E3D5F"/>
    <w:rsid w:val="63512A40"/>
    <w:rsid w:val="639B2C92"/>
    <w:rsid w:val="64791642"/>
    <w:rsid w:val="649B6E4E"/>
    <w:rsid w:val="64A910AA"/>
    <w:rsid w:val="653B6D24"/>
    <w:rsid w:val="6566739E"/>
    <w:rsid w:val="65931931"/>
    <w:rsid w:val="667B06ED"/>
    <w:rsid w:val="66D91C48"/>
    <w:rsid w:val="66DE2AC5"/>
    <w:rsid w:val="68440404"/>
    <w:rsid w:val="68B71E6B"/>
    <w:rsid w:val="68FF641B"/>
    <w:rsid w:val="6A6C69B1"/>
    <w:rsid w:val="6A8F0E06"/>
    <w:rsid w:val="6A9056DC"/>
    <w:rsid w:val="6AAF6A5F"/>
    <w:rsid w:val="6AB607F7"/>
    <w:rsid w:val="6B0B3C2C"/>
    <w:rsid w:val="6CCE04C0"/>
    <w:rsid w:val="6D1A2F69"/>
    <w:rsid w:val="6D4F3574"/>
    <w:rsid w:val="6DE33277"/>
    <w:rsid w:val="6E393DE4"/>
    <w:rsid w:val="6F261658"/>
    <w:rsid w:val="6F4C2F1F"/>
    <w:rsid w:val="6FFF2D6F"/>
    <w:rsid w:val="707D5516"/>
    <w:rsid w:val="70A11BF6"/>
    <w:rsid w:val="70C145DD"/>
    <w:rsid w:val="710C0610"/>
    <w:rsid w:val="715D5C0A"/>
    <w:rsid w:val="716527F6"/>
    <w:rsid w:val="717F09B7"/>
    <w:rsid w:val="71EC267D"/>
    <w:rsid w:val="72005413"/>
    <w:rsid w:val="720F2A64"/>
    <w:rsid w:val="73C735AF"/>
    <w:rsid w:val="73E54B7D"/>
    <w:rsid w:val="740078BD"/>
    <w:rsid w:val="740A7E58"/>
    <w:rsid w:val="74451A9B"/>
    <w:rsid w:val="751768EB"/>
    <w:rsid w:val="75496EAD"/>
    <w:rsid w:val="758336EA"/>
    <w:rsid w:val="75BC5281"/>
    <w:rsid w:val="76992990"/>
    <w:rsid w:val="76D52484"/>
    <w:rsid w:val="77241F96"/>
    <w:rsid w:val="7AD5575B"/>
    <w:rsid w:val="7B3251A3"/>
    <w:rsid w:val="7CB17609"/>
    <w:rsid w:val="7D0C1CE2"/>
    <w:rsid w:val="7E45157F"/>
    <w:rsid w:val="7EF334CB"/>
    <w:rsid w:val="7F5B0B7E"/>
    <w:rsid w:val="7F5E3E33"/>
    <w:rsid w:val="7F67E496"/>
    <w:rsid w:val="7FF7BDD9"/>
    <w:rsid w:val="7FFFBA94"/>
    <w:rsid w:val="BAFD2E1D"/>
    <w:rsid w:val="BBFEB11D"/>
    <w:rsid w:val="CE3E32AE"/>
    <w:rsid w:val="DFF38066"/>
    <w:rsid w:val="EDE5DD50"/>
    <w:rsid w:val="EFDF883B"/>
    <w:rsid w:val="EFFE4194"/>
    <w:rsid w:val="F5B76710"/>
    <w:rsid w:val="FCFF4FF1"/>
    <w:rsid w:val="FEFE6402"/>
    <w:rsid w:val="FF6FC37C"/>
    <w:rsid w:val="FFBF0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uiPriority w:val="0"/>
    <w:pPr>
      <w:keepNext/>
      <w:keepLines/>
      <w:widowControl w:val="0"/>
      <w:spacing w:after="0" w:line="360" w:lineRule="auto"/>
      <w:jc w:val="both"/>
      <w:outlineLvl w:val="0"/>
    </w:pPr>
    <w:rPr>
      <w:rFonts w:ascii="Times New Roman" w:hAnsi="Times New Roman" w:eastAsia="宋体" w:cs="Times New Roman"/>
      <w:b/>
      <w:bCs/>
      <w:kern w:val="44"/>
      <w:sz w:val="32"/>
      <w:szCs w:val="44"/>
      <w:lang w:val="en-US" w:eastAsia="zh-CN" w:bidi="ar-SA"/>
    </w:rPr>
  </w:style>
  <w:style w:type="paragraph" w:styleId="4">
    <w:name w:val="heading 2"/>
    <w:basedOn w:val="1"/>
    <w:link w:val="39"/>
    <w:uiPriority w:val="0"/>
    <w:pPr>
      <w:keepNext/>
      <w:keepLines/>
      <w:widowControl w:val="0"/>
      <w:spacing w:before="260" w:after="260" w:line="415" w:lineRule="auto"/>
      <w:ind w:left="0" w:right="0"/>
      <w:jc w:val="both"/>
      <w:outlineLvl w:val="1"/>
    </w:pPr>
    <w:rPr>
      <w:rFonts w:ascii="Cambria" w:hAnsi="Cambria" w:eastAsia="宋体" w:cs="Cambria"/>
      <w:b/>
      <w:bCs/>
      <w:kern w:val="2"/>
      <w:sz w:val="24"/>
      <w:szCs w:val="32"/>
      <w:lang w:val="en-US" w:eastAsia="zh-CN" w:bidi="ar-SA"/>
    </w:rPr>
  </w:style>
  <w:style w:type="paragraph" w:styleId="5">
    <w:name w:val="heading 3"/>
    <w:basedOn w:val="1"/>
    <w:next w:val="1"/>
    <w:link w:val="40"/>
    <w:uiPriority w:val="0"/>
    <w:pPr>
      <w:keepNext/>
      <w:keepLines/>
      <w:spacing w:line="360" w:lineRule="auto"/>
      <w:outlineLvl w:val="2"/>
    </w:pPr>
    <w:rPr>
      <w:rFonts w:ascii="Times New Roman" w:hAnsi="Times New Roman" w:eastAsia="宋体" w:cs="Times New Roman"/>
      <w:b/>
      <w:bCs/>
      <w:szCs w:val="32"/>
    </w:rPr>
  </w:style>
  <w:style w:type="paragraph" w:styleId="6">
    <w:name w:val="heading 4"/>
    <w:basedOn w:val="1"/>
    <w:next w:val="1"/>
    <w:link w:val="41"/>
    <w:uiPriority w:val="0"/>
    <w:pPr>
      <w:keepNext/>
      <w:keepLines/>
      <w:spacing w:line="360" w:lineRule="auto"/>
      <w:outlineLvl w:val="3"/>
    </w:pPr>
    <w:rPr>
      <w:rFonts w:ascii="Arial" w:hAnsi="Arial" w:eastAsia="宋体" w:cs="Times New Roman"/>
      <w:b/>
      <w:bCs/>
      <w:szCs w:val="28"/>
    </w:rPr>
  </w:style>
  <w:style w:type="paragraph" w:styleId="7">
    <w:name w:val="heading 5"/>
    <w:basedOn w:val="1"/>
    <w:next w:val="1"/>
    <w:link w:val="42"/>
    <w:uiPriority w:val="0"/>
    <w:pPr>
      <w:keepNext/>
      <w:keepLines/>
      <w:widowControl/>
      <w:tabs>
        <w:tab w:val="left" w:pos="1008"/>
      </w:tabs>
      <w:spacing w:before="280" w:beforeLines="0" w:after="290" w:afterLines="0" w:line="376" w:lineRule="auto"/>
      <w:ind w:left="1008" w:hanging="1008"/>
      <w:jc w:val="left"/>
      <w:outlineLvl w:val="4"/>
    </w:pPr>
    <w:rPr>
      <w:rFonts w:ascii="Times New Roman" w:hAnsi="Times New Roman" w:eastAsia="仿宋_GB2312" w:cs="Times New Roman"/>
      <w:b/>
      <w:bCs/>
      <w:kern w:val="0"/>
      <w:sz w:val="28"/>
      <w:szCs w:val="28"/>
    </w:rPr>
  </w:style>
  <w:style w:type="paragraph" w:styleId="8">
    <w:name w:val="heading 6"/>
    <w:basedOn w:val="1"/>
    <w:next w:val="1"/>
    <w:link w:val="43"/>
    <w:uiPriority w:val="0"/>
    <w:pPr>
      <w:keepNext/>
      <w:keepLines/>
      <w:widowControl/>
      <w:tabs>
        <w:tab w:val="left" w:pos="1152"/>
      </w:tabs>
      <w:spacing w:before="240" w:beforeLines="0" w:after="64" w:afterLines="0" w:line="320" w:lineRule="auto"/>
      <w:ind w:left="1152" w:hanging="1152"/>
      <w:jc w:val="left"/>
      <w:outlineLvl w:val="5"/>
    </w:pPr>
    <w:rPr>
      <w:rFonts w:ascii="Arial" w:hAnsi="Arial" w:eastAsia="黑体" w:cs="Times New Roman"/>
      <w:b/>
      <w:bCs/>
      <w:kern w:val="0"/>
      <w:sz w:val="24"/>
    </w:rPr>
  </w:style>
  <w:style w:type="paragraph" w:styleId="9">
    <w:name w:val="heading 7"/>
    <w:basedOn w:val="1"/>
    <w:next w:val="1"/>
    <w:link w:val="44"/>
    <w:uiPriority w:val="0"/>
    <w:pPr>
      <w:keepNext/>
      <w:keepLines/>
      <w:widowControl/>
      <w:tabs>
        <w:tab w:val="left" w:pos="1296"/>
      </w:tabs>
      <w:spacing w:before="240" w:beforeLines="0" w:after="64" w:afterLines="0" w:line="320" w:lineRule="auto"/>
      <w:ind w:left="1296" w:hanging="1296"/>
      <w:jc w:val="left"/>
      <w:outlineLvl w:val="6"/>
    </w:pPr>
    <w:rPr>
      <w:rFonts w:ascii="Times New Roman" w:hAnsi="Times New Roman" w:eastAsia="仿宋_GB2312" w:cs="Times New Roman"/>
      <w:b/>
      <w:bCs/>
      <w:kern w:val="0"/>
      <w:sz w:val="24"/>
    </w:rPr>
  </w:style>
  <w:style w:type="paragraph" w:styleId="10">
    <w:name w:val="heading 8"/>
    <w:basedOn w:val="1"/>
    <w:next w:val="1"/>
    <w:link w:val="45"/>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rPr>
  </w:style>
  <w:style w:type="paragraph" w:styleId="11">
    <w:name w:val="heading 9"/>
    <w:basedOn w:val="1"/>
    <w:next w:val="1"/>
    <w:link w:val="46"/>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32"/>
      <w:szCs w:val="21"/>
    </w:rPr>
  </w:style>
  <w:style w:type="character" w:default="1" w:styleId="33">
    <w:name w:val="Default Paragraph Font"/>
    <w:uiPriority w:val="0"/>
    <w:rPr>
      <w:rFonts w:ascii="Times New Roman" w:hAnsi="Times New Roman" w:eastAsia="宋体" w:cs="Times New Roman"/>
    </w:rPr>
  </w:style>
  <w:style w:type="table" w:default="1" w:styleId="31">
    <w:name w:val="Normal Table"/>
    <w:uiPriority w:val="0"/>
    <w:rPr>
      <w:rFonts w:ascii="Times New Roman" w:hAnsi="Times New Roman" w:eastAsia="宋体" w:cs="Times New Roman"/>
    </w:rPr>
    <w:tblPr>
      <w:tblStyle w:val="31"/>
      <w:tblCellMar>
        <w:top w:w="0" w:type="dxa"/>
        <w:left w:w="108" w:type="dxa"/>
        <w:bottom w:w="0" w:type="dxa"/>
        <w:right w:w="108" w:type="dxa"/>
      </w:tblCellMar>
    </w:tblPr>
  </w:style>
  <w:style w:type="paragraph" w:styleId="2">
    <w:name w:val="table of authorities"/>
    <w:basedOn w:val="1"/>
    <w:next w:val="1"/>
    <w:uiPriority w:val="0"/>
    <w:pPr>
      <w:widowControl w:val="0"/>
      <w:spacing w:before="0" w:after="0"/>
      <w:ind w:left="420" w:leftChars="200" w:right="0"/>
      <w:jc w:val="both"/>
    </w:pPr>
    <w:rPr>
      <w:rFonts w:ascii="Times New Roman" w:hAnsi="Times New Roman" w:eastAsia="宋体" w:cs="Times New Roman"/>
      <w:kern w:val="2"/>
      <w:sz w:val="21"/>
      <w:szCs w:val="32"/>
      <w:lang w:val="en-US" w:eastAsia="zh-CN" w:bidi="ar-SA"/>
    </w:rPr>
  </w:style>
  <w:style w:type="paragraph" w:styleId="12">
    <w:name w:val="Normal Indent"/>
    <w:basedOn w:val="1"/>
    <w:uiPriority w:val="0"/>
    <w:pPr>
      <w:ind w:firstLine="420"/>
    </w:pPr>
    <w:rPr>
      <w:rFonts w:ascii="Times New Roman" w:hAnsi="Times New Roman" w:eastAsia="仿宋_GB2312" w:cs="Times New Roman"/>
      <w:sz w:val="32"/>
      <w:szCs w:val="20"/>
    </w:rPr>
  </w:style>
  <w:style w:type="paragraph" w:styleId="13">
    <w:name w:val="Document Map"/>
    <w:basedOn w:val="1"/>
    <w:link w:val="47"/>
    <w:uiPriority w:val="0"/>
    <w:rPr>
      <w:rFonts w:ascii="宋体" w:hAnsi="Times New Roman" w:eastAsia="宋体" w:cs="Times New Roman"/>
      <w:sz w:val="18"/>
      <w:szCs w:val="18"/>
    </w:rPr>
  </w:style>
  <w:style w:type="paragraph" w:styleId="14">
    <w:name w:val="annotation text"/>
    <w:basedOn w:val="1"/>
    <w:link w:val="48"/>
    <w:uiPriority w:val="0"/>
    <w:pPr>
      <w:jc w:val="left"/>
    </w:pPr>
    <w:rPr>
      <w:rFonts w:ascii="Times New Roman" w:hAnsi="Times New Roman" w:eastAsia="仿宋_GB2312" w:cs="Times New Roman"/>
      <w:sz w:val="32"/>
    </w:rPr>
  </w:style>
  <w:style w:type="paragraph" w:styleId="15">
    <w:name w:val="Salutation"/>
    <w:basedOn w:val="1"/>
    <w:next w:val="1"/>
    <w:uiPriority w:val="0"/>
    <w:rPr>
      <w:rFonts w:ascii="Times New Roman" w:hAnsi="Times New Roman" w:eastAsia="宋体" w:cs="Times New Roman"/>
      <w:kern w:val="0"/>
      <w:sz w:val="20"/>
      <w:szCs w:val="20"/>
    </w:rPr>
  </w:style>
  <w:style w:type="paragraph" w:styleId="16">
    <w:name w:val="Body Text 3"/>
    <w:basedOn w:val="1"/>
    <w:link w:val="49"/>
    <w:uiPriority w:val="0"/>
    <w:pPr>
      <w:spacing w:after="120"/>
    </w:pPr>
    <w:rPr>
      <w:rFonts w:ascii="Times New Roman" w:hAnsi="Times New Roman" w:eastAsia="宋体" w:cs="Times New Roman"/>
      <w:sz w:val="16"/>
      <w:szCs w:val="16"/>
    </w:rPr>
  </w:style>
  <w:style w:type="paragraph" w:styleId="17">
    <w:name w:val="Body Text Indent"/>
    <w:basedOn w:val="1"/>
    <w:uiPriority w:val="0"/>
    <w:pPr>
      <w:spacing w:after="120" w:afterLines="0"/>
      <w:ind w:left="420" w:leftChars="200"/>
    </w:pPr>
    <w:rPr>
      <w:rFonts w:ascii="Times New Roman" w:hAnsi="Times New Roman" w:eastAsia="宋体" w:cs="Times New Roman"/>
      <w:szCs w:val="24"/>
      <w:lang w:bidi="ar-SA"/>
    </w:rPr>
  </w:style>
  <w:style w:type="paragraph" w:styleId="18">
    <w:name w:val="toc 3"/>
    <w:basedOn w:val="1"/>
    <w:next w:val="1"/>
    <w:uiPriority w:val="0"/>
    <w:pPr>
      <w:ind w:left="840" w:leftChars="400"/>
    </w:pPr>
    <w:rPr>
      <w:rFonts w:ascii="Times New Roman" w:hAnsi="Times New Roman" w:eastAsia="宋体" w:cs="Times New Roman"/>
    </w:rPr>
  </w:style>
  <w:style w:type="paragraph" w:styleId="19">
    <w:name w:val="Plain Text"/>
    <w:basedOn w:val="1"/>
    <w:link w:val="50"/>
    <w:uiPriority w:val="0"/>
    <w:rPr>
      <w:rFonts w:ascii="宋体" w:hAnsi="Courier New" w:eastAsia="宋体" w:cs="Times New Roman"/>
      <w:szCs w:val="20"/>
    </w:rPr>
  </w:style>
  <w:style w:type="paragraph" w:styleId="20">
    <w:name w:val="Date"/>
    <w:basedOn w:val="1"/>
    <w:next w:val="1"/>
    <w:link w:val="51"/>
    <w:uiPriority w:val="0"/>
    <w:rPr>
      <w:rFonts w:ascii="Times New Roman" w:hAnsi="Times New Roman" w:eastAsia="宋体" w:cs="Times New Roman"/>
      <w:sz w:val="24"/>
      <w:szCs w:val="20"/>
    </w:rPr>
  </w:style>
  <w:style w:type="paragraph" w:styleId="21">
    <w:name w:val="Body Text Indent 2"/>
    <w:basedOn w:val="1"/>
    <w:link w:val="52"/>
    <w:uiPriority w:val="0"/>
    <w:pPr>
      <w:spacing w:after="120" w:afterLines="0" w:line="480" w:lineRule="auto"/>
      <w:ind w:left="420" w:leftChars="200"/>
    </w:pPr>
    <w:rPr>
      <w:rFonts w:ascii="Times New Roman" w:hAnsi="Times New Roman" w:eastAsia="仿宋_GB2312" w:cs="Times New Roman"/>
      <w:sz w:val="32"/>
    </w:rPr>
  </w:style>
  <w:style w:type="paragraph" w:styleId="22">
    <w:name w:val="Balloon Text"/>
    <w:basedOn w:val="1"/>
    <w:uiPriority w:val="0"/>
    <w:pPr>
      <w:widowControl w:val="0"/>
      <w:spacing w:after="0"/>
      <w:jc w:val="both"/>
    </w:pPr>
    <w:rPr>
      <w:rFonts w:ascii="Times New Roman" w:hAnsi="Times New Roman" w:eastAsia="仿宋_GB2312" w:cs="Times New Roman"/>
      <w:kern w:val="2"/>
      <w:sz w:val="18"/>
      <w:szCs w:val="18"/>
      <w:lang w:val="en-US" w:eastAsia="zh-CN" w:bidi="ar-SA"/>
    </w:rPr>
  </w:style>
  <w:style w:type="paragraph" w:styleId="23">
    <w:name w:val="footer"/>
    <w:basedOn w:val="1"/>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24">
    <w:name w:val="header"/>
    <w:basedOn w:val="1"/>
    <w:uiPriority w:val="0"/>
    <w:pPr>
      <w:widowControl w:val="0"/>
      <w:pBdr>
        <w:bottom w:val="single" w:color="auto" w:sz="6" w:space="1"/>
      </w:pBdr>
      <w:tabs>
        <w:tab w:val="center" w:pos="4140"/>
        <w:tab w:val="right" w:pos="8300"/>
      </w:tabs>
      <w:snapToGrid w:val="0"/>
      <w:spacing w:after="0"/>
      <w:jc w:val="both"/>
    </w:pPr>
    <w:rPr>
      <w:rFonts w:ascii="Times New Roman" w:hAnsi="Times New Roman" w:eastAsia="宋体" w:cs="Times New Roman"/>
      <w:kern w:val="2"/>
      <w:sz w:val="18"/>
      <w:szCs w:val="18"/>
      <w:lang w:val="en-US" w:eastAsia="zh-CN" w:bidi="ar-SA"/>
    </w:rPr>
  </w:style>
  <w:style w:type="paragraph" w:styleId="25">
    <w:name w:val="toc 1"/>
    <w:basedOn w:val="1"/>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6">
    <w:name w:val="Body Text Indent 3"/>
    <w:basedOn w:val="1"/>
    <w:link w:val="53"/>
    <w:uiPriority w:val="0"/>
    <w:pPr>
      <w:spacing w:after="120" w:afterLines="0"/>
      <w:ind w:left="420" w:leftChars="200"/>
    </w:pPr>
    <w:rPr>
      <w:rFonts w:ascii="Times New Roman" w:hAnsi="Times New Roman" w:eastAsia="仿宋_GB2312" w:cs="Times New Roman"/>
      <w:sz w:val="16"/>
      <w:szCs w:val="16"/>
    </w:rPr>
  </w:style>
  <w:style w:type="paragraph" w:styleId="27">
    <w:name w:val="toc 2"/>
    <w:basedOn w:val="1"/>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28">
    <w:name w:val="Normal (Web)"/>
    <w:basedOn w:val="1"/>
    <w:uiPriority w:val="0"/>
    <w:pPr>
      <w:widowControl/>
      <w:spacing w:before="100" w:beforeLines="0" w:beforeAutospacing="1" w:after="100" w:afterLines="0" w:afterAutospacing="1"/>
      <w:jc w:val="left"/>
    </w:pPr>
    <w:rPr>
      <w:rFonts w:ascii="宋体" w:hAnsi="宋体" w:eastAsia="宋体" w:cs="宋体"/>
      <w:kern w:val="0"/>
      <w:sz w:val="24"/>
      <w:lang w:eastAsia="en-US" w:bidi="en-US"/>
    </w:rPr>
  </w:style>
  <w:style w:type="paragraph" w:styleId="29">
    <w:name w:val="Title"/>
    <w:basedOn w:val="1"/>
    <w:next w:val="1"/>
    <w:link w:val="54"/>
    <w:uiPriority w:val="0"/>
    <w:pPr>
      <w:spacing w:before="240" w:after="60"/>
      <w:jc w:val="center"/>
      <w:outlineLvl w:val="0"/>
    </w:pPr>
    <w:rPr>
      <w:rFonts w:ascii="Calibri Light" w:hAnsi="Calibri Light" w:eastAsia="宋体" w:cs="Times New Roman"/>
      <w:b/>
      <w:bCs/>
      <w:sz w:val="32"/>
      <w:szCs w:val="32"/>
    </w:rPr>
  </w:style>
  <w:style w:type="paragraph" w:styleId="30">
    <w:name w:val="annotation subject"/>
    <w:basedOn w:val="14"/>
    <w:next w:val="14"/>
    <w:link w:val="55"/>
    <w:uiPriority w:val="0"/>
    <w:rPr>
      <w:rFonts w:ascii="Times New Roman" w:hAnsi="Times New Roman" w:eastAsia="宋体" w:cs="Times New Roman"/>
      <w:b/>
      <w:bCs/>
    </w:rPr>
  </w:style>
  <w:style w:type="table" w:styleId="32">
    <w:name w:val="Table Grid"/>
    <w:basedOn w:val="31"/>
    <w:uiPriority w:val="0"/>
    <w:rPr>
      <w:rFonts w:ascii="Times New Roman" w:hAnsi="Times New Roman" w:eastAsia="宋体" w:cs="Times New Roman"/>
    </w:rPr>
    <w:tblPr>
      <w:tblStyle w:val="3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uiPriority w:val="0"/>
    <w:rPr>
      <w:rFonts w:ascii="Times New Roman" w:hAnsi="Times New Roman" w:eastAsia="宋体" w:cs="Times New Roman"/>
    </w:rPr>
  </w:style>
  <w:style w:type="character" w:styleId="35">
    <w:name w:val="FollowedHyperlink"/>
    <w:uiPriority w:val="0"/>
    <w:rPr>
      <w:rFonts w:ascii="Times New Roman" w:hAnsi="Times New Roman" w:eastAsia="宋体" w:cs="Times New Roman"/>
      <w:color w:val="800080"/>
      <w:u w:val="single"/>
    </w:rPr>
  </w:style>
  <w:style w:type="character" w:styleId="36">
    <w:name w:val="Hyperlink"/>
    <w:uiPriority w:val="0"/>
    <w:rPr>
      <w:rFonts w:ascii="Times New Roman" w:hAnsi="Times New Roman" w:eastAsia="宋体" w:cs="Times New Roman"/>
      <w:color w:val="0000FF"/>
      <w:u w:val="single"/>
    </w:rPr>
  </w:style>
  <w:style w:type="character" w:styleId="37">
    <w:name w:val="annotation reference"/>
    <w:uiPriority w:val="0"/>
    <w:rPr>
      <w:rFonts w:ascii="Times New Roman" w:hAnsi="Times New Roman" w:eastAsia="宋体" w:cs="Times New Roman"/>
      <w:sz w:val="21"/>
      <w:szCs w:val="21"/>
    </w:rPr>
  </w:style>
  <w:style w:type="character" w:customStyle="1" w:styleId="38">
    <w:name w:val="标题 1 Char"/>
    <w:link w:val="3"/>
    <w:uiPriority w:val="0"/>
    <w:rPr>
      <w:rFonts w:ascii="Times New Roman" w:hAnsi="Times New Roman" w:eastAsia="宋体" w:cs="Times New Roman"/>
      <w:b/>
      <w:bCs/>
      <w:kern w:val="44"/>
      <w:sz w:val="32"/>
      <w:szCs w:val="44"/>
    </w:rPr>
  </w:style>
  <w:style w:type="character" w:customStyle="1" w:styleId="39">
    <w:name w:val="标题 2 Char"/>
    <w:link w:val="4"/>
    <w:uiPriority w:val="0"/>
    <w:rPr>
      <w:rFonts w:ascii="Cambria" w:hAnsi="Cambria" w:eastAsia="宋体" w:cs="Times New Roman"/>
      <w:b/>
      <w:bCs/>
      <w:kern w:val="2"/>
      <w:sz w:val="24"/>
      <w:szCs w:val="32"/>
    </w:rPr>
  </w:style>
  <w:style w:type="character" w:customStyle="1" w:styleId="40">
    <w:name w:val="标题 3 Char"/>
    <w:link w:val="5"/>
    <w:uiPriority w:val="0"/>
    <w:rPr>
      <w:rFonts w:ascii="Times New Roman" w:hAnsi="Times New Roman" w:eastAsia="宋体" w:cs="Times New Roman"/>
      <w:b/>
      <w:bCs/>
      <w:kern w:val="2"/>
      <w:sz w:val="21"/>
      <w:szCs w:val="32"/>
    </w:rPr>
  </w:style>
  <w:style w:type="character" w:customStyle="1" w:styleId="41">
    <w:name w:val="标题 4 Char"/>
    <w:link w:val="6"/>
    <w:uiPriority w:val="0"/>
    <w:rPr>
      <w:rFonts w:ascii="Arial" w:hAnsi="Arial" w:eastAsia="宋体" w:cs="Times New Roman"/>
      <w:b/>
      <w:bCs/>
      <w:kern w:val="2"/>
      <w:sz w:val="21"/>
      <w:szCs w:val="28"/>
    </w:rPr>
  </w:style>
  <w:style w:type="character" w:customStyle="1" w:styleId="42">
    <w:name w:val="标题 5 Char"/>
    <w:link w:val="7"/>
    <w:uiPriority w:val="0"/>
    <w:rPr>
      <w:rFonts w:ascii="Times New Roman" w:hAnsi="Times New Roman" w:eastAsia="仿宋_GB2312" w:cs="Times New Roman"/>
      <w:b/>
      <w:bCs/>
      <w:sz w:val="28"/>
      <w:szCs w:val="28"/>
    </w:rPr>
  </w:style>
  <w:style w:type="character" w:customStyle="1" w:styleId="43">
    <w:name w:val="标题 6 Char"/>
    <w:link w:val="8"/>
    <w:uiPriority w:val="0"/>
    <w:rPr>
      <w:rFonts w:ascii="Arial" w:hAnsi="Arial" w:eastAsia="黑体" w:cs="Times New Roman"/>
      <w:b/>
      <w:bCs/>
      <w:sz w:val="24"/>
      <w:szCs w:val="24"/>
    </w:rPr>
  </w:style>
  <w:style w:type="character" w:customStyle="1" w:styleId="44">
    <w:name w:val="标题 7 Char"/>
    <w:link w:val="9"/>
    <w:uiPriority w:val="0"/>
    <w:rPr>
      <w:rFonts w:ascii="Times New Roman" w:hAnsi="Times New Roman" w:eastAsia="仿宋_GB2312" w:cs="Times New Roman"/>
      <w:b/>
      <w:bCs/>
      <w:sz w:val="24"/>
      <w:szCs w:val="24"/>
    </w:rPr>
  </w:style>
  <w:style w:type="character" w:customStyle="1" w:styleId="45">
    <w:name w:val="标题 8 Char"/>
    <w:link w:val="10"/>
    <w:uiPriority w:val="0"/>
    <w:rPr>
      <w:rFonts w:ascii="Arial" w:hAnsi="Arial" w:eastAsia="黑体" w:cs="Times New Roman"/>
      <w:sz w:val="24"/>
      <w:szCs w:val="24"/>
    </w:rPr>
  </w:style>
  <w:style w:type="character" w:customStyle="1" w:styleId="46">
    <w:name w:val="标题 9 Char"/>
    <w:link w:val="11"/>
    <w:uiPriority w:val="0"/>
    <w:rPr>
      <w:rFonts w:ascii="Arial" w:hAnsi="Arial" w:eastAsia="黑体" w:cs="Times New Roman"/>
      <w:sz w:val="32"/>
      <w:szCs w:val="21"/>
    </w:rPr>
  </w:style>
  <w:style w:type="character" w:customStyle="1" w:styleId="47">
    <w:name w:val="文档结构图 Char"/>
    <w:link w:val="13"/>
    <w:uiPriority w:val="0"/>
    <w:rPr>
      <w:rFonts w:ascii="宋体" w:hAnsi="Times New Roman" w:eastAsia="宋体" w:cs="Times New Roman"/>
      <w:kern w:val="2"/>
      <w:sz w:val="18"/>
      <w:szCs w:val="18"/>
    </w:rPr>
  </w:style>
  <w:style w:type="character" w:customStyle="1" w:styleId="48">
    <w:name w:val="批注文字 Char"/>
    <w:link w:val="14"/>
    <w:uiPriority w:val="0"/>
    <w:rPr>
      <w:rFonts w:ascii="Times New Roman" w:hAnsi="Times New Roman" w:eastAsia="仿宋_GB2312" w:cs="Times New Roman"/>
      <w:kern w:val="2"/>
      <w:sz w:val="32"/>
      <w:szCs w:val="24"/>
    </w:rPr>
  </w:style>
  <w:style w:type="character" w:customStyle="1" w:styleId="49">
    <w:name w:val="正文文本 3 Char"/>
    <w:link w:val="16"/>
    <w:uiPriority w:val="0"/>
    <w:rPr>
      <w:rFonts w:ascii="Times New Roman" w:hAnsi="Times New Roman" w:eastAsia="宋体" w:cs="Times New Roman"/>
      <w:kern w:val="2"/>
      <w:sz w:val="16"/>
      <w:szCs w:val="16"/>
    </w:rPr>
  </w:style>
  <w:style w:type="character" w:customStyle="1" w:styleId="50">
    <w:name w:val="纯文本 Char"/>
    <w:link w:val="19"/>
    <w:uiPriority w:val="0"/>
    <w:rPr>
      <w:rFonts w:ascii="宋体" w:hAnsi="Courier New" w:eastAsia="宋体" w:cs="Times New Roman"/>
      <w:kern w:val="2"/>
      <w:sz w:val="21"/>
    </w:rPr>
  </w:style>
  <w:style w:type="character" w:customStyle="1" w:styleId="51">
    <w:name w:val="日期 Char"/>
    <w:link w:val="20"/>
    <w:uiPriority w:val="0"/>
    <w:rPr>
      <w:rFonts w:ascii="Times New Roman" w:hAnsi="Times New Roman" w:eastAsia="宋体" w:cs="Times New Roman"/>
      <w:kern w:val="2"/>
      <w:sz w:val="24"/>
    </w:rPr>
  </w:style>
  <w:style w:type="character" w:customStyle="1" w:styleId="52">
    <w:name w:val="正文文本缩进 2 Char"/>
    <w:link w:val="21"/>
    <w:uiPriority w:val="0"/>
    <w:rPr>
      <w:rFonts w:ascii="Times New Roman" w:hAnsi="Times New Roman" w:eastAsia="仿宋_GB2312" w:cs="Times New Roman"/>
      <w:kern w:val="2"/>
      <w:sz w:val="32"/>
      <w:szCs w:val="24"/>
    </w:rPr>
  </w:style>
  <w:style w:type="character" w:customStyle="1" w:styleId="53">
    <w:name w:val="正文文本缩进 3 Char"/>
    <w:link w:val="26"/>
    <w:uiPriority w:val="0"/>
    <w:rPr>
      <w:rFonts w:ascii="Times New Roman" w:hAnsi="Times New Roman" w:eastAsia="仿宋_GB2312" w:cs="Times New Roman"/>
      <w:kern w:val="2"/>
      <w:sz w:val="16"/>
      <w:szCs w:val="16"/>
    </w:rPr>
  </w:style>
  <w:style w:type="character" w:customStyle="1" w:styleId="54">
    <w:name w:val="标题 Char"/>
    <w:link w:val="29"/>
    <w:uiPriority w:val="0"/>
    <w:rPr>
      <w:rFonts w:ascii="Calibri Light" w:hAnsi="Calibri Light" w:eastAsia="宋体" w:cs="Times New Roman"/>
      <w:b/>
      <w:bCs/>
      <w:kern w:val="2"/>
      <w:sz w:val="32"/>
      <w:szCs w:val="32"/>
    </w:rPr>
  </w:style>
  <w:style w:type="character" w:customStyle="1" w:styleId="55">
    <w:name w:val="批注主题 Char"/>
    <w:link w:val="30"/>
    <w:uiPriority w:val="0"/>
    <w:rPr>
      <w:rFonts w:ascii="Times New Roman" w:hAnsi="Times New Roman" w:eastAsia="仿宋_GB2312" w:cs="Times New Roman"/>
      <w:b/>
      <w:bCs/>
      <w:kern w:val="2"/>
      <w:sz w:val="32"/>
      <w:szCs w:val="24"/>
    </w:rPr>
  </w:style>
  <w:style w:type="character" w:customStyle="1" w:styleId="56">
    <w:name w:val="页眉 Char"/>
    <w:uiPriority w:val="0"/>
    <w:rPr>
      <w:rFonts w:ascii="Times New Roman" w:hAnsi="Times New Roman" w:eastAsia="宋体" w:cs="Times New Roman"/>
      <w:kern w:val="2"/>
      <w:sz w:val="18"/>
      <w:szCs w:val="18"/>
    </w:rPr>
  </w:style>
  <w:style w:type="character" w:customStyle="1" w:styleId="57">
    <w:name w:val="页脚 Char"/>
    <w:uiPriority w:val="0"/>
    <w:rPr>
      <w:rFonts w:ascii="Times New Roman" w:hAnsi="Times New Roman" w:eastAsia="宋体" w:cs="Times New Roman"/>
      <w:kern w:val="2"/>
      <w:sz w:val="18"/>
      <w:szCs w:val="18"/>
    </w:rPr>
  </w:style>
  <w:style w:type="character" w:customStyle="1" w:styleId="58">
    <w:name w:val="批注框文本 Char"/>
    <w:uiPriority w:val="0"/>
    <w:rPr>
      <w:rFonts w:ascii="Times New Roman" w:hAnsi="Times New Roman" w:eastAsia="仿宋_GB2312" w:cs="Times New Roman"/>
      <w:kern w:val="2"/>
      <w:sz w:val="18"/>
      <w:szCs w:val="18"/>
    </w:rPr>
  </w:style>
  <w:style w:type="paragraph" w:styleId="59">
    <w:name w:val="List Paragraph"/>
    <w:basedOn w:val="1"/>
    <w:uiPriority w:val="0"/>
    <w:pPr>
      <w:ind w:firstLine="420" w:firstLineChars="200"/>
    </w:pPr>
    <w:rPr>
      <w:rFonts w:ascii="Times New Roman" w:hAnsi="Times New Roman" w:eastAsia="宋体" w:cs="Times New Roman"/>
    </w:rPr>
  </w:style>
  <w:style w:type="paragraph" w:styleId="60">
    <w:name w:val="No Spacing"/>
    <w:link w:val="61"/>
    <w:uiPriority w:val="0"/>
    <w:rPr>
      <w:rFonts w:ascii="Calibri" w:hAnsi="Calibri" w:eastAsia="宋体" w:cs="Times New Roman"/>
      <w:sz w:val="22"/>
      <w:szCs w:val="22"/>
      <w:lang w:val="en-US" w:eastAsia="zh-CN" w:bidi="ar-SA"/>
    </w:rPr>
  </w:style>
  <w:style w:type="character" w:customStyle="1" w:styleId="61">
    <w:name w:val="无间隔 Char"/>
    <w:link w:val="60"/>
    <w:uiPriority w:val="0"/>
    <w:rPr>
      <w:rFonts w:ascii="Calibri" w:hAnsi="Calibri" w:eastAsia="宋体" w:cs="Times New Roman"/>
      <w:sz w:val="22"/>
      <w:szCs w:val="22"/>
      <w:lang w:val="en-US" w:eastAsia="zh-CN" w:bidi="ar-SA"/>
    </w:rPr>
  </w:style>
  <w:style w:type="paragraph" w:customStyle="1" w:styleId="62">
    <w:name w:val="Body Text Indent"/>
    <w:basedOn w:val="1"/>
    <w:link w:val="63"/>
    <w:uiPriority w:val="0"/>
    <w:pPr>
      <w:widowControl/>
      <w:spacing w:after="120" w:afterLines="0"/>
      <w:ind w:left="420" w:leftChars="200"/>
      <w:jc w:val="left"/>
    </w:pPr>
    <w:rPr>
      <w:rFonts w:ascii="Times New Roman" w:hAnsi="Times New Roman" w:eastAsia="宋体" w:cs="Times New Roman"/>
      <w:kern w:val="0"/>
      <w:sz w:val="20"/>
    </w:rPr>
  </w:style>
  <w:style w:type="character" w:customStyle="1" w:styleId="63">
    <w:name w:val="正文文本缩进 Char Char"/>
    <w:link w:val="62"/>
    <w:uiPriority w:val="0"/>
    <w:rPr>
      <w:rFonts w:ascii="Times New Roman" w:hAnsi="Times New Roman" w:eastAsia="宋体" w:cs="Times New Roman"/>
      <w:szCs w:val="24"/>
      <w:lang w:bidi="ar-SA"/>
    </w:rPr>
  </w:style>
  <w:style w:type="paragraph" w:customStyle="1" w:styleId="64">
    <w:name w:val="xl75"/>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65">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66">
    <w:name w:val="xl97"/>
    <w:basedOn w:val="1"/>
    <w:uiPriority w:val="0"/>
    <w:pPr>
      <w:widowControl/>
      <w:pBdr>
        <w:left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67">
    <w:name w:val="xl80"/>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68">
    <w:name w:val="xl74"/>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69">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10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71">
    <w:name w:val="List Paragraph"/>
    <w:basedOn w:val="1"/>
    <w:uiPriority w:val="0"/>
    <w:pPr>
      <w:ind w:firstLine="420" w:firstLineChars="200"/>
    </w:pPr>
    <w:rPr>
      <w:rFonts w:ascii="Calibri" w:hAnsi="Calibri" w:eastAsia="宋体" w:cs="Times New Roman"/>
      <w:szCs w:val="22"/>
    </w:rPr>
  </w:style>
  <w:style w:type="paragraph" w:customStyle="1" w:styleId="72">
    <w:name w:val="xl100"/>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3">
    <w:name w:val="xl10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4">
    <w:name w:val="xl85"/>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75">
    <w:name w:val="p0"/>
    <w:basedOn w:val="1"/>
    <w:uiPriority w:val="0"/>
    <w:pPr>
      <w:widowControl/>
    </w:pPr>
    <w:rPr>
      <w:rFonts w:ascii="Times New Roman" w:hAnsi="Times New Roman" w:eastAsia="宋体" w:cs="Times New Roman"/>
      <w:kern w:val="0"/>
      <w:szCs w:val="21"/>
    </w:rPr>
  </w:style>
  <w:style w:type="paragraph" w:customStyle="1" w:styleId="76">
    <w:name w:val="font6"/>
    <w:basedOn w:val="1"/>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77">
    <w:name w:val="xl103"/>
    <w:basedOn w:val="1"/>
    <w:uiPriority w:val="0"/>
    <w:pPr>
      <w:widowControl/>
      <w:pBdr>
        <w:top w:val="single" w:color="auto" w:sz="4" w:space="0"/>
        <w:left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7"/>
    <w:basedOn w:val="1"/>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宋体" w:hAnsi="宋体" w:eastAsia="宋体" w:cs="宋体"/>
      <w:kern w:val="0"/>
      <w:sz w:val="24"/>
    </w:rPr>
  </w:style>
  <w:style w:type="paragraph" w:customStyle="1" w:styleId="81">
    <w:name w:val="xl86"/>
    <w:basedOn w:val="1"/>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82">
    <w:name w:val="样式 标题 3 + (中文) 黑体 小四 非加粗 段前: 7.8 磅 段后: 0 磅 行距: 固定值 20 磅"/>
    <w:basedOn w:val="5"/>
    <w:uiPriority w:val="0"/>
    <w:pPr>
      <w:spacing w:line="400" w:lineRule="exact"/>
    </w:pPr>
    <w:rPr>
      <w:rFonts w:ascii="Times New Roman" w:hAnsi="Times New Roman" w:eastAsia="黑体" w:cs="宋体"/>
      <w:b w:val="0"/>
      <w:bCs w:val="0"/>
      <w:szCs w:val="20"/>
    </w:rPr>
  </w:style>
  <w:style w:type="paragraph" w:customStyle="1" w:styleId="83">
    <w:name w:val="xl10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4">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85">
    <w:name w:val="xl109"/>
    <w:basedOn w:val="1"/>
    <w:uiPriority w:val="0"/>
    <w:pPr>
      <w:widowControl/>
      <w:pBdr>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6">
    <w:name w:val="xl84"/>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eastAsia="宋体" w:cs="宋体"/>
      <w:kern w:val="0"/>
      <w:sz w:val="24"/>
    </w:rPr>
  </w:style>
  <w:style w:type="paragraph" w:customStyle="1" w:styleId="87">
    <w:name w:val="xl96"/>
    <w:basedOn w:val="1"/>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88">
    <w:name w:val="xl89"/>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93"/>
    <w:basedOn w:val="1"/>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0">
    <w:name w:val="font5"/>
    <w:basedOn w:val="1"/>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91">
    <w:name w:val="xl71"/>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2">
    <w:name w:val="xl82"/>
    <w:basedOn w:val="1"/>
    <w:uiPriority w:val="0"/>
    <w:pPr>
      <w:widowControl/>
      <w:pBdr>
        <w:top w:val="single" w:color="auto" w:sz="4" w:space="0"/>
        <w:left w:val="single" w:color="auto" w:sz="4" w:space="0"/>
        <w:bottom w:val="single" w:color="auto" w:sz="8"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93">
    <w:name w:val="font8"/>
    <w:basedOn w:val="1"/>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94">
    <w:name w:val="xl73"/>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95">
    <w:name w:val="xl79"/>
    <w:basedOn w:val="1"/>
    <w:uiPriority w:val="0"/>
    <w:pPr>
      <w:widowControl/>
      <w:pBdr>
        <w:top w:val="single" w:color="auto" w:sz="4" w:space="0"/>
        <w:left w:val="single" w:color="auto" w:sz="4" w:space="0"/>
        <w:bottom w:val="single" w:color="auto" w:sz="8"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96">
    <w:name w:val="xl106"/>
    <w:basedOn w:val="1"/>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7">
    <w:name w:val="xl88"/>
    <w:basedOn w:val="1"/>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98">
    <w:name w:val="xl10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111"/>
    <w:basedOn w:val="1"/>
    <w:uiPriority w:val="0"/>
    <w:pPr>
      <w:widowControl/>
      <w:spacing w:before="100" w:beforeAutospacing="1" w:after="100" w:afterAutospacing="1"/>
      <w:jc w:val="center"/>
      <w:textAlignment w:val="top"/>
    </w:pPr>
    <w:rPr>
      <w:rFonts w:ascii="Times New Roman" w:hAnsi="Times New Roman" w:eastAsia="宋体" w:cs="Times New Roman"/>
      <w:kern w:val="0"/>
      <w:sz w:val="20"/>
      <w:szCs w:val="20"/>
    </w:rPr>
  </w:style>
  <w:style w:type="paragraph" w:customStyle="1" w:styleId="100">
    <w:name w:val="xl110"/>
    <w:basedOn w:val="1"/>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1">
    <w:name w:val="xl66"/>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2">
    <w:name w:val="xl98"/>
    <w:basedOn w:val="1"/>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03">
    <w:name w:val="xl67"/>
    <w:basedOn w:val="1"/>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04">
    <w:name w:val="xl95"/>
    <w:basedOn w:val="1"/>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05">
    <w:name w:val="xl83"/>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06">
    <w:name w:val="Blockquote"/>
    <w:basedOn w:val="1"/>
    <w:uiPriority w:val="0"/>
    <w:pPr>
      <w:autoSpaceDE w:val="0"/>
      <w:autoSpaceDN w:val="0"/>
      <w:adjustRightInd w:val="0"/>
      <w:spacing w:before="100" w:beforeLines="0" w:after="100" w:afterLines="0"/>
      <w:ind w:left="360" w:right="360"/>
      <w:jc w:val="left"/>
    </w:pPr>
    <w:rPr>
      <w:rFonts w:ascii="Times New Roman" w:hAnsi="Times New Roman" w:eastAsia="仿宋_GB2312" w:cs="Times New Roman"/>
      <w:kern w:val="0"/>
      <w:sz w:val="24"/>
      <w:szCs w:val="20"/>
    </w:rPr>
  </w:style>
  <w:style w:type="paragraph" w:customStyle="1" w:styleId="107">
    <w:name w:val="xl65"/>
    <w:basedOn w:val="1"/>
    <w:uiPriority w:val="0"/>
    <w:pPr>
      <w:widowControl/>
      <w:spacing w:before="100" w:beforeLines="0" w:beforeAutospacing="1" w:after="100" w:afterLines="0" w:afterAutospacing="1"/>
      <w:jc w:val="center"/>
    </w:pPr>
    <w:rPr>
      <w:rFonts w:ascii="宋体" w:hAnsi="宋体" w:eastAsia="宋体" w:cs="宋体"/>
      <w:kern w:val="0"/>
      <w:sz w:val="24"/>
    </w:rPr>
  </w:style>
  <w:style w:type="paragraph" w:customStyle="1" w:styleId="108">
    <w:name w:val="样式 标题 2 + Times New Roman 四号 非加粗 段前: 5 磅 段后: 0 磅 行距: 固定值 20..."/>
    <w:basedOn w:val="4"/>
    <w:uiPriority w:val="0"/>
    <w:pPr>
      <w:spacing w:before="100" w:beforeLines="0" w:after="0" w:afterLines="0" w:line="400" w:lineRule="exact"/>
    </w:pPr>
    <w:rPr>
      <w:rFonts w:ascii="Times New Roman" w:hAnsi="Times New Roman" w:eastAsia="黑体" w:cs="宋体"/>
      <w:b w:val="0"/>
      <w:bCs w:val="0"/>
      <w:sz w:val="28"/>
      <w:szCs w:val="20"/>
    </w:rPr>
  </w:style>
  <w:style w:type="paragraph" w:customStyle="1" w:styleId="109">
    <w:name w:val="xl81"/>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10">
    <w:name w:val="列出段落1"/>
    <w:basedOn w:val="1"/>
    <w:uiPriority w:val="0"/>
    <w:pPr>
      <w:ind w:firstLine="420" w:firstLineChars="200"/>
    </w:pPr>
    <w:rPr>
      <w:rFonts w:ascii="Times New Roman" w:hAnsi="Times New Roman" w:eastAsia="宋体" w:cs="Times New Roman"/>
    </w:rPr>
  </w:style>
  <w:style w:type="paragraph" w:customStyle="1" w:styleId="111">
    <w:name w:val="xl76"/>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2">
    <w:name w:val="Normal (Web)"/>
    <w:basedOn w:val="1"/>
    <w:uiPriority w:val="0"/>
    <w:pPr>
      <w:widowControl/>
      <w:spacing w:before="100" w:beforeLines="0" w:beforeAutospacing="1" w:after="100" w:afterLines="0" w:afterAutospacing="1"/>
      <w:jc w:val="left"/>
    </w:pPr>
    <w:rPr>
      <w:rFonts w:ascii="宋体" w:hAnsi="宋体" w:eastAsia="宋体" w:cs="Times New Roman"/>
      <w:kern w:val="0"/>
      <w:sz w:val="24"/>
      <w:lang w:eastAsia="en-US" w:bidi="en-US"/>
    </w:rPr>
  </w:style>
  <w:style w:type="paragraph" w:customStyle="1" w:styleId="113">
    <w:name w:val="xl112"/>
    <w:basedOn w:val="1"/>
    <w:uiPriority w:val="0"/>
    <w:pPr>
      <w:widowControl/>
      <w:spacing w:before="100" w:beforeAutospacing="1" w:after="100" w:afterAutospacing="1"/>
      <w:jc w:val="left"/>
      <w:textAlignment w:val="top"/>
    </w:pPr>
    <w:rPr>
      <w:rFonts w:ascii="Times New Roman" w:hAnsi="Times New Roman" w:eastAsia="宋体" w:cs="Times New Roman"/>
      <w:kern w:val="0"/>
      <w:sz w:val="20"/>
      <w:szCs w:val="20"/>
    </w:rPr>
  </w:style>
  <w:style w:type="paragraph" w:customStyle="1" w:styleId="114">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15">
    <w:name w:val="xl78"/>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pPr>
    <w:rPr>
      <w:rFonts w:ascii="宋体" w:hAnsi="宋体" w:eastAsia="宋体" w:cs="宋体"/>
      <w:kern w:val="0"/>
      <w:sz w:val="24"/>
    </w:rPr>
  </w:style>
  <w:style w:type="paragraph" w:customStyle="1" w:styleId="116">
    <w:name w:val="xl69"/>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17">
    <w:name w:val="xl8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8">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9">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20">
    <w:name w:val="正文文本 21"/>
    <w:basedOn w:val="1"/>
    <w:uiPriority w:val="0"/>
    <w:pPr>
      <w:widowControl/>
      <w:adjustRightInd w:val="0"/>
      <w:ind w:firstLine="570"/>
      <w:jc w:val="left"/>
    </w:pPr>
    <w:rPr>
      <w:rFonts w:ascii="Times New Roman" w:hAnsi="Times New Roman" w:eastAsia="宋体" w:cs="Times New Roman"/>
      <w:kern w:val="0"/>
      <w:sz w:val="28"/>
      <w:szCs w:val="20"/>
      <w:lang w:eastAsia="en-US" w:bidi="en-US"/>
    </w:rPr>
  </w:style>
  <w:style w:type="paragraph" w:customStyle="1" w:styleId="121">
    <w:name w:val="xl90"/>
    <w:basedOn w:val="1"/>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2">
    <w:name w:val="xl72"/>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宋体"/>
      <w:kern w:val="0"/>
      <w:sz w:val="24"/>
    </w:rPr>
  </w:style>
  <w:style w:type="paragraph" w:customStyle="1" w:styleId="123">
    <w:name w:val="xl68"/>
    <w:basedOn w:val="1"/>
    <w:uiPriority w:val="0"/>
    <w:pPr>
      <w:widowControl/>
      <w:pBdr>
        <w:top w:val="single" w:color="auto" w:sz="4" w:space="0"/>
        <w:left w:val="single" w:color="auto" w:sz="4" w:space="0"/>
        <w:bottom w:val="single" w:color="auto" w:sz="4" w:space="0"/>
        <w:right w:val="single" w:color="auto" w:sz="8" w:space="0"/>
      </w:pBdr>
      <w:spacing w:before="100" w:beforeLines="0" w:beforeAutospacing="1" w:after="100" w:afterLines="0" w:afterAutospacing="1"/>
      <w:jc w:val="left"/>
      <w:textAlignment w:val="center"/>
    </w:pPr>
    <w:rPr>
      <w:rFonts w:ascii="宋体" w:hAnsi="宋体" w:eastAsia="宋体" w:cs="宋体"/>
      <w:kern w:val="0"/>
      <w:sz w:val="24"/>
    </w:rPr>
  </w:style>
  <w:style w:type="paragraph" w:customStyle="1" w:styleId="124">
    <w:name w:val="_Style 1"/>
    <w:basedOn w:val="1"/>
    <w:uiPriority w:val="0"/>
    <w:pPr>
      <w:ind w:firstLine="420" w:firstLineChars="200"/>
    </w:pPr>
    <w:rPr>
      <w:rFonts w:ascii="Times New Roman" w:hAnsi="Times New Roman" w:eastAsia="宋体" w:cs="Times New Roman"/>
    </w:rPr>
  </w:style>
  <w:style w:type="character" w:customStyle="1" w:styleId="125">
    <w:name w:val="批注文字 Char1"/>
    <w:uiPriority w:val="0"/>
    <w:rPr>
      <w:rFonts w:ascii="Times New Roman" w:hAnsi="Times New Roman" w:eastAsia="宋体" w:cs="Times New Roman"/>
      <w:kern w:val="2"/>
      <w:sz w:val="21"/>
      <w:szCs w:val="24"/>
    </w:rPr>
  </w:style>
  <w:style w:type="paragraph" w:customStyle="1" w:styleId="126">
    <w:name w:val="样式 11.5 磅 居中 行距: 固定值 22 磅"/>
    <w:basedOn w:val="1"/>
    <w:uiPriority w:val="0"/>
    <w:pPr>
      <w:spacing w:line="440" w:lineRule="exact"/>
      <w:jc w:val="center"/>
    </w:pPr>
    <w:rPr>
      <w:rFonts w:ascii="Times New Roman" w:hAnsi="Times New Roman" w:eastAsia="宋体" w:cs="宋体"/>
      <w:sz w:val="23"/>
      <w:szCs w:val="20"/>
    </w:rPr>
  </w:style>
  <w:style w:type="paragraph" w:customStyle="1" w:styleId="127">
    <w:name w:val="样式 居中 行距: 固定值 22 磅1"/>
    <w:basedOn w:val="1"/>
    <w:uiPriority w:val="0"/>
    <w:pPr>
      <w:spacing w:line="440" w:lineRule="exact"/>
      <w:jc w:val="center"/>
    </w:pPr>
    <w:rPr>
      <w:rFonts w:ascii="Times New Roman" w:hAnsi="Times New Roman" w:eastAsia="宋体" w:cs="宋体"/>
      <w:szCs w:val="20"/>
    </w:rPr>
  </w:style>
  <w:style w:type="paragraph" w:customStyle="1" w:styleId="128">
    <w:name w:val="WPSOffice手动目录 1"/>
    <w:uiPriority w:val="0"/>
    <w:rPr>
      <w:rFonts w:ascii="Times New Roman" w:hAnsi="Times New Roman" w:eastAsia="宋体" w:cs="Times New Roman"/>
      <w:lang w:val="en-US" w:eastAsia="zh-CN" w:bidi="ar-SA"/>
    </w:rPr>
  </w:style>
  <w:style w:type="paragraph" w:customStyle="1" w:styleId="129">
    <w:name w:val="WPSOffice手动目录 2"/>
    <w:uiPriority w:val="0"/>
    <w:pPr>
      <w:ind w:leftChars="200"/>
    </w:pPr>
    <w:rPr>
      <w:rFonts w:ascii="Times New Roman" w:hAnsi="Times New Roman" w:eastAsia="宋体" w:cs="Times New Roman"/>
      <w:lang w:val="en-US" w:eastAsia="zh-CN" w:bidi="ar-SA"/>
    </w:rPr>
  </w:style>
  <w:style w:type="character" w:customStyle="1" w:styleId="130">
    <w:name w:val="tb-link"/>
    <w:uiPriority w:val="0"/>
    <w:rPr>
      <w:rFonts w:ascii="Times New Roman" w:hAnsi="Times New Roman" w:eastAsia="宋体" w:cs="Times New Roman"/>
    </w:rPr>
  </w:style>
  <w:style w:type="paragraph" w:customStyle="1" w:styleId="131">
    <w:name w:val="样式1"/>
    <w:basedOn w:val="1"/>
    <w:uiPriority w:val="0"/>
    <w:pPr>
      <w:numPr>
        <w:ilvl w:val="0"/>
        <w:numId w:val="1"/>
      </w:numPr>
      <w:adjustRightInd w:val="0"/>
      <w:textAlignment w:val="baseline"/>
    </w:pPr>
    <w:rPr>
      <w:rFonts w:ascii="宋体" w:hAnsi="宋体"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12</Pages>
  <Words>2477</Words>
  <Characters>2607</Characters>
  <Lines>1</Lines>
  <Paragraphs>1</Paragraphs>
  <TotalTime>10.3333333333333</TotalTime>
  <ScaleCrop>false</ScaleCrop>
  <LinksUpToDate>false</LinksUpToDate>
  <CharactersWithSpaces>3350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2017-10-23T07:39:00Z</dcterms:created>
  <dc:creator>微软用户</dc:creator>
  <cp:lastModifiedBy>灬丅站緈幅</cp:lastModifiedBy>
  <cp:lastPrinted>2026-07-03T08:02:41Z</cp:lastPrinted>
  <dcterms:modified xsi:type="dcterms:W3CDTF">2026-09-30T08:58:40Z</dcterms:modified>
  <dc:title>浙江豪情整体迁建项目生活区1#-9#宿舍楼建安工程施工招标</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EF70C3F30DDA40A980FFA9FC3C3B03B1_13</vt:lpwstr>
  </property>
  <property fmtid="{D5CDD505-2E9C-101B-9397-08002B2CF9AE}" pid="4" name="KSOTemplateDocerSaveRecord">
    <vt:lpwstr>eyJoZGlkIjoiY2I1YzI5NjAzMzIzYTBjNDQxNThmMmNmYjRlNTYyNjIiLCJ1c2VySWQiOiI0NDk2NTYyNjEifQ==</vt:lpwstr>
  </property>
</Properties>
</file>