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62F05">
      <w:pPr>
        <w:pStyle w:val="16"/>
        <w:widowControl/>
        <w:shd w:val="clear" w:fill="FFFFFF"/>
        <w:rPr>
          <w:color w:val="000000" w:themeColor="text1"/>
          <w14:textFill>
            <w14:solidFill>
              <w14:schemeClr w14:val="tx1"/>
            </w14:solidFill>
          </w14:textFill>
        </w:rPr>
      </w:pPr>
      <mc:AlternateContent>
        <mc:Choice Requires="wpsCustomData">
          <wpsCustomData:docfieldStart id="0" docfieldname="标题_1" hidden="0" print="1" readonly="0" index="1"/>
        </mc:Choice>
      </mc:AlternateContent>
      <w:r>
        <w:rPr>
          <w:color w:val="000000" w:themeColor="text1"/>
          <w14:textFill>
            <w14:solidFill>
              <w14:schemeClr w14:val="tx1"/>
            </w14:solidFill>
          </w14:textFill>
        </w:rPr>
        <w:t>扎兰河农牧场分公司农业综合服务中心外墙粉刷涂料工程施工单位比选公告</w:t>
      </w:r>
      <mc:AlternateContent>
        <mc:Choice Requires="wpsCustomData">
          <wpsCustomData:docfieldEnd id="0"/>
        </mc:Choice>
      </mc:AlternateContent>
    </w:p>
    <w:p w14:paraId="7D857559">
      <w:pPr>
        <w:pStyle w:val="11"/>
        <w:bidi w:val="0"/>
        <w:spacing w:beforeAutospacing="0" w:afterAutospacing="0" w:line="300" w:lineRule="exact"/>
        <w:rPr>
          <w:color w:val="000000" w:themeColor="text1"/>
          <w14:textFill>
            <w14:solidFill>
              <w14:schemeClr w14:val="tx1"/>
            </w14:solidFill>
          </w14:textFill>
        </w:rPr>
      </w:pPr>
    </w:p>
    <w:p w14:paraId="5364C519">
      <w:pPr>
        <w:pStyle w:val="11"/>
        <w:widowControl/>
        <w:rPr>
          <w:rFonts w:ascii="Times New Roman" w:hAnsi="Times New Roman" w:eastAsia="仿宋_GB2312" w:cs="仿宋_GB2312"/>
          <w:i w:val="0"/>
          <w:color w:val="000000" w:themeColor="text1"/>
          <w:sz w:val="32"/>
          <w:szCs w:val="32"/>
          <w14:textFill>
            <w14:solidFill>
              <w14:schemeClr w14:val="tx1"/>
            </w14:solidFill>
          </w14:textFill>
        </w:rPr>
      </w:pPr>
      <w:r>
        <w:rPr>
          <w:rFonts w:ascii="Times New Roman" w:hAnsi="Times New Roman" w:eastAsia="仿宋_GB2312" w:cs="仿宋_GB2312"/>
          <w:i w:val="0"/>
          <w:color w:val="000000" w:themeColor="text1"/>
          <w:sz w:val="32"/>
          <w:szCs w:val="32"/>
          <w14:textFill>
            <w14:solidFill>
              <w14:schemeClr w14:val="tx1"/>
            </w14:solidFill>
          </w14:textFill>
        </w:rPr>
        <w:t>根据《呼伦贝尔农垦基本建设项目管理办法（试行修订稿）》及参照《呼伦贝尔农垦集团基本建设项目招标代理及限额以下第三方服务机构比选工作规则（试行）》文件要求，扎兰河农牧场分公司拟通过比选方式选取一家施工单位，承担农业综合服务中心外墙粉刷涂料工程施工任务，现将比选有关事项公告如下：</w:t>
      </w:r>
    </w:p>
    <w:p w14:paraId="5F1AD5A5">
      <w:pPr>
        <w:pStyle w:val="2"/>
        <w:widowControl/>
        <w:numPr>
          <w:ilvl w:val="0"/>
          <w:numId w:val="0"/>
        </w:numPr>
        <w:shd w:val="clear" w:fill="FFFFFF"/>
        <w:ind w:left="0" w:leftChars="0" w:firstLine="640"/>
        <w:rPr>
          <w:b w:val="0"/>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一、</w:t>
      </w:r>
      <w:r>
        <w:rPr>
          <w:rFonts w:hint="eastAsia" w:ascii="仿宋" w:hAnsi="仿宋" w:eastAsia="仿宋" w:cs="仿宋"/>
          <w:color w:val="000000" w:themeColor="text1"/>
          <w:kern w:val="44"/>
          <w:sz w:val="32"/>
          <w:szCs w:val="32"/>
          <w:lang w:eastAsia="zh-CN"/>
          <w14:textFill>
            <w14:solidFill>
              <w14:schemeClr w14:val="tx1"/>
            </w14:solidFill>
          </w14:textFill>
        </w:rPr>
        <w:t xml:space="preserve"> </w:t>
      </w:r>
      <w:r>
        <w:rPr>
          <w:color w:val="000000" w:themeColor="text1"/>
          <w14:textFill>
            <w14:solidFill>
              <w14:schemeClr w14:val="tx1"/>
            </w14:solidFill>
          </w14:textFill>
        </w:rPr>
        <w:t>项目概况</w:t>
      </w:r>
    </w:p>
    <w:p w14:paraId="121591A2">
      <w:pPr>
        <w:pStyle w:val="11"/>
        <w:widowControl/>
        <w:rPr>
          <w:rFonts w:hint="eastAsia" w:ascii="Times New Roman" w:hAnsi="Times New Roman" w:eastAsia="仿宋_GB2312" w:cs="仿宋_GB2312"/>
          <w:i w:val="0"/>
          <w:color w:val="000000" w:themeColor="text1"/>
          <w:sz w:val="32"/>
          <w:szCs w:val="32"/>
          <w:lang w:eastAsia="zh-CN"/>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1</w:t>
      </w:r>
      <w:r>
        <w:rPr>
          <w:rFonts w:hint="eastAsia" w:cs="仿宋_GB2312"/>
          <w:color w:val="000000" w:themeColor="text1"/>
          <w:sz w:val="32"/>
          <w:szCs w:val="32"/>
          <w:lang w:eastAsia="zh-CN"/>
          <w14:textFill>
            <w14:solidFill>
              <w14:schemeClr w14:val="tx1"/>
            </w14:solidFill>
          </w14:textFill>
        </w:rPr>
        <w:t>、</w:t>
      </w:r>
      <w:r>
        <w:rPr>
          <w:rFonts w:ascii="Times New Roman" w:hAnsi="Times New Roman" w:eastAsia="仿宋_GB2312" w:cs="仿宋_GB2312"/>
          <w:i w:val="0"/>
          <w:color w:val="000000" w:themeColor="text1"/>
          <w:sz w:val="32"/>
          <w:szCs w:val="32"/>
          <w14:textFill>
            <w14:solidFill>
              <w14:schemeClr w14:val="tx1"/>
            </w14:solidFill>
          </w14:textFill>
        </w:rPr>
        <w:t>项目名称：扎兰河农牧场分公司农业综合服务中心外墙粉刷涂料工程</w:t>
      </w:r>
      <w:r>
        <w:rPr>
          <w:rFonts w:hint="eastAsia" w:ascii="Times New Roman" w:hAnsi="Times New Roman" w:eastAsia="仿宋_GB2312" w:cs="仿宋_GB2312"/>
          <w:i w:val="0"/>
          <w:color w:val="000000" w:themeColor="text1"/>
          <w:sz w:val="32"/>
          <w:szCs w:val="32"/>
          <w:lang w:eastAsia="zh-CN"/>
          <w14:textFill>
            <w14:solidFill>
              <w14:schemeClr w14:val="tx1"/>
            </w14:solidFill>
          </w14:textFill>
        </w:rPr>
        <w:t>。</w:t>
      </w:r>
    </w:p>
    <w:p w14:paraId="531A39B4">
      <w:pPr>
        <w:pStyle w:val="11"/>
        <w:widowControl/>
        <w:rPr>
          <w:rFonts w:hint="eastAsia" w:ascii="Times New Roman" w:hAnsi="Times New Roman" w:eastAsia="仿宋_GB2312" w:cs="仿宋_GB2312"/>
          <w:i w:val="0"/>
          <w:color w:val="000000" w:themeColor="text1"/>
          <w:sz w:val="32"/>
          <w:szCs w:val="32"/>
          <w:lang w:eastAsia="zh-CN"/>
          <w14:textFill>
            <w14:solidFill>
              <w14:schemeClr w14:val="tx1"/>
            </w14:solidFill>
          </w14:textFill>
        </w:rPr>
      </w:pPr>
      <w:r>
        <w:rPr>
          <w:rFonts w:hint="eastAsia" w:ascii="Times New Roman" w:hAnsi="Times New Roman" w:eastAsia="仿宋_GB2312" w:cs="仿宋_GB2312"/>
          <w:i w:val="0"/>
          <w:color w:val="000000" w:themeColor="text1"/>
          <w:sz w:val="32"/>
          <w:szCs w:val="32"/>
          <w:lang w:val="en-US" w:eastAsia="zh-CN"/>
          <w14:textFill>
            <w14:solidFill>
              <w14:schemeClr w14:val="tx1"/>
            </w14:solidFill>
          </w14:textFill>
        </w:rPr>
        <w:t>2、</w:t>
      </w:r>
      <w:r>
        <w:rPr>
          <w:rFonts w:ascii="Times New Roman" w:hAnsi="Times New Roman" w:eastAsia="仿宋_GB2312" w:cs="仿宋_GB2312"/>
          <w:i w:val="0"/>
          <w:color w:val="000000" w:themeColor="text1"/>
          <w:sz w:val="32"/>
          <w:szCs w:val="32"/>
          <w14:textFill>
            <w14:solidFill>
              <w14:schemeClr w14:val="tx1"/>
            </w14:solidFill>
          </w14:textFill>
        </w:rPr>
        <w:t>建设单位：扎兰河农牧场分公司</w:t>
      </w:r>
      <w:r>
        <w:rPr>
          <w:rFonts w:hint="eastAsia" w:ascii="Times New Roman" w:hAnsi="Times New Roman" w:eastAsia="仿宋_GB2312" w:cs="仿宋_GB2312"/>
          <w:i w:val="0"/>
          <w:color w:val="000000" w:themeColor="text1"/>
          <w:sz w:val="32"/>
          <w:szCs w:val="32"/>
          <w:lang w:eastAsia="zh-CN"/>
          <w14:textFill>
            <w14:solidFill>
              <w14:schemeClr w14:val="tx1"/>
            </w14:solidFill>
          </w14:textFill>
        </w:rPr>
        <w:t>。</w:t>
      </w:r>
    </w:p>
    <w:p w14:paraId="12C6185E">
      <w:pPr>
        <w:pStyle w:val="11"/>
        <w:widowControl/>
        <w:rPr>
          <w:rFonts w:hint="eastAsia" w:ascii="Times New Roman" w:hAnsi="Times New Roman" w:eastAsia="仿宋_GB2312" w:cs="仿宋_GB2312"/>
          <w:i w:val="0"/>
          <w:color w:val="000000" w:themeColor="text1"/>
          <w:sz w:val="32"/>
          <w:szCs w:val="32"/>
          <w:lang w:eastAsia="zh-CN"/>
          <w14:textFill>
            <w14:solidFill>
              <w14:schemeClr w14:val="tx1"/>
            </w14:solidFill>
          </w14:textFill>
        </w:rPr>
      </w:pPr>
      <w:r>
        <w:rPr>
          <w:rFonts w:hint="eastAsia" w:ascii="Times New Roman" w:hAnsi="Times New Roman" w:eastAsia="仿宋_GB2312" w:cs="仿宋_GB2312"/>
          <w:i w:val="0"/>
          <w:color w:val="000000" w:themeColor="text1"/>
          <w:sz w:val="32"/>
          <w:szCs w:val="32"/>
          <w:lang w:val="en-US" w:eastAsia="zh-CN"/>
          <w14:textFill>
            <w14:solidFill>
              <w14:schemeClr w14:val="tx1"/>
            </w14:solidFill>
          </w14:textFill>
        </w:rPr>
        <w:t>3、</w:t>
      </w:r>
      <w:r>
        <w:rPr>
          <w:rFonts w:ascii="Times New Roman" w:hAnsi="Times New Roman" w:eastAsia="仿宋_GB2312" w:cs="仿宋_GB2312"/>
          <w:i w:val="0"/>
          <w:color w:val="000000" w:themeColor="text1"/>
          <w:sz w:val="32"/>
          <w:szCs w:val="32"/>
          <w14:textFill>
            <w14:solidFill>
              <w14:schemeClr w14:val="tx1"/>
            </w14:solidFill>
          </w14:textFill>
        </w:rPr>
        <w:t>建设地点：农业综合服务中心</w:t>
      </w:r>
      <w:r>
        <w:rPr>
          <w:rFonts w:hint="eastAsia" w:ascii="Times New Roman" w:hAnsi="Times New Roman" w:eastAsia="仿宋_GB2312" w:cs="仿宋_GB2312"/>
          <w:i w:val="0"/>
          <w:color w:val="000000" w:themeColor="text1"/>
          <w:sz w:val="32"/>
          <w:szCs w:val="32"/>
          <w:lang w:eastAsia="zh-CN"/>
          <w14:textFill>
            <w14:solidFill>
              <w14:schemeClr w14:val="tx1"/>
            </w14:solidFill>
          </w14:textFill>
        </w:rPr>
        <w:t>。</w:t>
      </w:r>
    </w:p>
    <w:p w14:paraId="646E08B9">
      <w:pPr>
        <w:pStyle w:val="11"/>
        <w:widowControl/>
        <w:rPr>
          <w:rFonts w:hint="eastAsia" w:ascii="Times New Roman" w:hAnsi="Times New Roman" w:eastAsia="仿宋_GB2312" w:cs="仿宋_GB2312"/>
          <w:i w:val="0"/>
          <w:color w:val="000000" w:themeColor="text1"/>
          <w:sz w:val="32"/>
          <w:szCs w:val="32"/>
          <w:lang w:eastAsia="zh-CN"/>
          <w14:textFill>
            <w14:solidFill>
              <w14:schemeClr w14:val="tx1"/>
            </w14:solidFill>
          </w14:textFill>
        </w:rPr>
      </w:pPr>
      <w:r>
        <w:rPr>
          <w:rFonts w:hint="eastAsia" w:ascii="Times New Roman" w:hAnsi="Times New Roman" w:eastAsia="仿宋_GB2312" w:cs="仿宋_GB2312"/>
          <w:i w:val="0"/>
          <w:color w:val="000000" w:themeColor="text1"/>
          <w:sz w:val="32"/>
          <w:szCs w:val="32"/>
          <w:lang w:val="en-US" w:eastAsia="zh-CN"/>
          <w14:textFill>
            <w14:solidFill>
              <w14:schemeClr w14:val="tx1"/>
            </w14:solidFill>
          </w14:textFill>
        </w:rPr>
        <w:t>4、</w:t>
      </w:r>
      <w:r>
        <w:rPr>
          <w:rFonts w:ascii="Times New Roman" w:hAnsi="Times New Roman" w:eastAsia="仿宋_GB2312" w:cs="仿宋_GB2312"/>
          <w:i w:val="0"/>
          <w:color w:val="000000" w:themeColor="text1"/>
          <w:sz w:val="32"/>
          <w:szCs w:val="32"/>
          <w14:textFill>
            <w14:solidFill>
              <w14:schemeClr w14:val="tx1"/>
            </w14:solidFill>
          </w14:textFill>
        </w:rPr>
        <w:t>建设内容：外墙涂料粉刷2遍，粉刷面积1838平方米</w:t>
      </w:r>
      <w:r>
        <w:rPr>
          <w:rFonts w:hint="eastAsia" w:ascii="Times New Roman" w:hAnsi="Times New Roman" w:eastAsia="仿宋_GB2312" w:cs="仿宋_GB2312"/>
          <w:i w:val="0"/>
          <w:color w:val="000000" w:themeColor="text1"/>
          <w:sz w:val="32"/>
          <w:szCs w:val="32"/>
          <w:lang w:eastAsia="zh-CN"/>
          <w14:textFill>
            <w14:solidFill>
              <w14:schemeClr w14:val="tx1"/>
            </w14:solidFill>
          </w14:textFill>
        </w:rPr>
        <w:t>。</w:t>
      </w:r>
    </w:p>
    <w:p w14:paraId="3D4515AB">
      <w:pPr>
        <w:pStyle w:val="11"/>
        <w:widowControl/>
        <w:rPr>
          <w:rFonts w:hint="eastAsia" w:ascii="Times New Roman" w:hAnsi="Times New Roman" w:eastAsia="仿宋_GB2312" w:cs="仿宋_GB2312"/>
          <w:color w:val="000000" w:themeColor="text1"/>
          <w:sz w:val="32"/>
          <w:szCs w:val="32"/>
          <w:lang w:eastAsia="zh-CN"/>
          <w14:textFill>
            <w14:solidFill>
              <w14:schemeClr w14:val="tx1"/>
            </w14:solidFill>
          </w14:textFill>
        </w:rPr>
      </w:pPr>
      <w:r>
        <w:rPr>
          <w:rFonts w:hint="eastAsia" w:ascii="Times New Roman" w:hAnsi="Times New Roman" w:eastAsia="仿宋_GB2312" w:cs="仿宋_GB2312"/>
          <w:i w:val="0"/>
          <w:color w:val="000000" w:themeColor="text1"/>
          <w:sz w:val="32"/>
          <w:szCs w:val="32"/>
          <w:lang w:val="en-US" w:eastAsia="zh-CN"/>
          <w14:textFill>
            <w14:solidFill>
              <w14:schemeClr w14:val="tx1"/>
            </w14:solidFill>
          </w14:textFill>
        </w:rPr>
        <w:t>5、</w:t>
      </w:r>
      <w:r>
        <w:rPr>
          <w:rFonts w:hint="eastAsia" w:cs="仿宋_GB2312"/>
          <w:i w:val="0"/>
          <w:color w:val="000000" w:themeColor="text1"/>
          <w:sz w:val="32"/>
          <w:szCs w:val="32"/>
          <w:lang w:val="en-US" w:eastAsia="zh-CN"/>
          <w14:textFill>
            <w14:solidFill>
              <w14:schemeClr w14:val="tx1"/>
            </w14:solidFill>
          </w14:textFill>
        </w:rPr>
        <w:t>比选</w:t>
      </w:r>
      <w:r>
        <w:rPr>
          <w:rFonts w:ascii="Times New Roman" w:hAnsi="Times New Roman" w:eastAsia="仿宋_GB2312" w:cs="仿宋_GB2312"/>
          <w:i w:val="0"/>
          <w:color w:val="000000" w:themeColor="text1"/>
          <w:sz w:val="32"/>
          <w:szCs w:val="32"/>
          <w14:textFill>
            <w14:solidFill>
              <w14:schemeClr w14:val="tx1"/>
            </w14:solidFill>
          </w14:textFill>
        </w:rPr>
        <w:t>控制价：61081.22元</w:t>
      </w:r>
      <w:r>
        <w:rPr>
          <w:rFonts w:hint="eastAsia" w:cs="仿宋_GB2312"/>
          <w:i w:val="0"/>
          <w:color w:val="000000" w:themeColor="text1"/>
          <w:sz w:val="32"/>
          <w:szCs w:val="32"/>
          <w:lang w:eastAsia="zh-CN"/>
          <w14:textFill>
            <w14:solidFill>
              <w14:schemeClr w14:val="tx1"/>
            </w14:solidFill>
          </w14:textFill>
        </w:rPr>
        <w:t>。</w:t>
      </w:r>
    </w:p>
    <w:p w14:paraId="386531A6">
      <w:pPr>
        <w:pStyle w:val="11"/>
        <w:widowControl/>
        <w:rPr>
          <w:rFonts w:hint="eastAsia" w:ascii="Times New Roman" w:hAnsi="Times New Roman" w:eastAsia="仿宋_GB2312" w:cs="仿宋_GB2312"/>
          <w:color w:val="000000" w:themeColor="text1"/>
          <w:sz w:val="32"/>
          <w:szCs w:val="32"/>
          <w:lang w:eastAsia="zh-CN"/>
          <w14:textFill>
            <w14:solidFill>
              <w14:schemeClr w14:val="tx1"/>
            </w14:solidFill>
          </w14:textFill>
        </w:rPr>
      </w:pPr>
      <w:r>
        <w:rPr>
          <w:rFonts w:hint="eastAsia" w:cs="仿宋_GB2312"/>
          <w:i w:val="0"/>
          <w:color w:val="000000" w:themeColor="text1"/>
          <w:sz w:val="32"/>
          <w:szCs w:val="32"/>
          <w:lang w:val="en-US" w:eastAsia="zh-CN"/>
          <w14:textFill>
            <w14:solidFill>
              <w14:schemeClr w14:val="tx1"/>
            </w14:solidFill>
          </w14:textFill>
        </w:rPr>
        <w:t>6、</w:t>
      </w:r>
      <w:r>
        <w:rPr>
          <w:rFonts w:ascii="Times New Roman" w:hAnsi="Times New Roman" w:eastAsia="仿宋_GB2312" w:cs="仿宋_GB2312"/>
          <w:i w:val="0"/>
          <w:color w:val="000000" w:themeColor="text1"/>
          <w:sz w:val="32"/>
          <w:szCs w:val="32"/>
          <w14:textFill>
            <w14:solidFill>
              <w14:schemeClr w14:val="tx1"/>
            </w14:solidFill>
          </w14:textFill>
        </w:rPr>
        <w:t>建设工期：合同签订后</w:t>
      </w:r>
      <w:r>
        <w:rPr>
          <w:rFonts w:hint="eastAsia" w:cs="仿宋_GB2312"/>
          <w:i w:val="0"/>
          <w:color w:val="000000" w:themeColor="text1"/>
          <w:sz w:val="32"/>
          <w:szCs w:val="32"/>
          <w:lang w:val="en-US" w:eastAsia="zh-CN"/>
          <w14:textFill>
            <w14:solidFill>
              <w14:schemeClr w14:val="tx1"/>
            </w14:solidFill>
          </w14:textFill>
        </w:rPr>
        <w:t>15</w:t>
      </w:r>
      <w:r>
        <w:rPr>
          <w:rFonts w:ascii="Times New Roman" w:hAnsi="Times New Roman" w:eastAsia="仿宋_GB2312" w:cs="仿宋_GB2312"/>
          <w:i w:val="0"/>
          <w:color w:val="000000" w:themeColor="text1"/>
          <w:sz w:val="32"/>
          <w:szCs w:val="32"/>
          <w14:textFill>
            <w14:solidFill>
              <w14:schemeClr w14:val="tx1"/>
            </w14:solidFill>
          </w14:textFill>
        </w:rPr>
        <w:t>日历天（具体工期由比选申请人根据实际情况填报）</w:t>
      </w:r>
      <w:r>
        <w:rPr>
          <w:rFonts w:hint="eastAsia" w:cs="仿宋_GB2312"/>
          <w:i w:val="0"/>
          <w:color w:val="000000" w:themeColor="text1"/>
          <w:sz w:val="32"/>
          <w:szCs w:val="32"/>
          <w:lang w:eastAsia="zh-CN"/>
          <w14:textFill>
            <w14:solidFill>
              <w14:schemeClr w14:val="tx1"/>
            </w14:solidFill>
          </w14:textFill>
        </w:rPr>
        <w:t>。</w:t>
      </w:r>
    </w:p>
    <w:p w14:paraId="6000863A">
      <w:pPr>
        <w:pStyle w:val="2"/>
        <w:widowControl/>
        <w:numPr>
          <w:ilvl w:val="0"/>
          <w:numId w:val="0"/>
        </w:numPr>
        <w:shd w:val="clear" w:fill="FFFFFF"/>
        <w:ind w:left="0" w:leftChars="0" w:firstLine="640"/>
        <w:rPr>
          <w:b w:val="0"/>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二、</w:t>
      </w:r>
      <w:r>
        <w:rPr>
          <w:rFonts w:hint="eastAsia" w:ascii="仿宋" w:hAnsi="仿宋" w:eastAsia="仿宋" w:cs="仿宋"/>
          <w:color w:val="000000" w:themeColor="text1"/>
          <w:kern w:val="44"/>
          <w:sz w:val="32"/>
          <w:szCs w:val="32"/>
          <w:lang w:eastAsia="zh-CN"/>
          <w14:textFill>
            <w14:solidFill>
              <w14:schemeClr w14:val="tx1"/>
            </w14:solidFill>
          </w14:textFill>
        </w:rPr>
        <w:t xml:space="preserve"> </w:t>
      </w:r>
      <w:r>
        <w:rPr>
          <w:color w:val="000000" w:themeColor="text1"/>
          <w14:textFill>
            <w14:solidFill>
              <w14:schemeClr w14:val="tx1"/>
            </w14:solidFill>
          </w14:textFill>
        </w:rPr>
        <w:t>对参与比选单位的要求</w:t>
      </w:r>
    </w:p>
    <w:p w14:paraId="418FFE3E">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1</w:t>
      </w:r>
      <w:r>
        <w:rPr>
          <w:rFonts w:hint="eastAsia" w:cs="仿宋_GB2312"/>
          <w:color w:val="000000" w:themeColor="text1"/>
          <w:sz w:val="32"/>
          <w:szCs w:val="32"/>
          <w:lang w:eastAsia="zh-CN"/>
          <w14:textFill>
            <w14:solidFill>
              <w14:schemeClr w14:val="tx1"/>
            </w14:solidFill>
          </w14:textFill>
        </w:rPr>
        <w:t>、</w:t>
      </w:r>
      <w:r>
        <w:rPr>
          <w:rFonts w:ascii="Times New Roman" w:hAnsi="Times New Roman" w:eastAsia="仿宋_GB2312" w:cs="仿宋_GB2312"/>
          <w:i w:val="0"/>
          <w:color w:val="000000" w:themeColor="text1"/>
          <w:sz w:val="32"/>
          <w:szCs w:val="32"/>
          <w14:textFill>
            <w14:solidFill>
              <w14:schemeClr w14:val="tx1"/>
            </w14:solidFill>
          </w14:textFill>
        </w:rPr>
        <w:t>在中华人民共和国境内注册，具有独立法人资格，有独立承担民事责任的能力。</w:t>
      </w:r>
    </w:p>
    <w:p w14:paraId="57DFAF16">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hint="eastAsia" w:cs="仿宋_GB2312"/>
          <w:i w:val="0"/>
          <w:color w:val="000000" w:themeColor="text1"/>
          <w:sz w:val="32"/>
          <w:szCs w:val="32"/>
          <w:lang w:val="en-US" w:eastAsia="zh-CN"/>
          <w14:textFill>
            <w14:solidFill>
              <w14:schemeClr w14:val="tx1"/>
            </w14:solidFill>
          </w14:textFill>
        </w:rPr>
        <w:t>2、</w:t>
      </w:r>
      <w:r>
        <w:rPr>
          <w:rFonts w:ascii="Times New Roman" w:hAnsi="Times New Roman" w:eastAsia="仿宋_GB2312" w:cs="仿宋_GB2312"/>
          <w:i w:val="0"/>
          <w:color w:val="000000" w:themeColor="text1"/>
          <w:sz w:val="32"/>
          <w:szCs w:val="32"/>
          <w14:textFill>
            <w14:solidFill>
              <w14:schemeClr w14:val="tx1"/>
            </w14:solidFill>
          </w14:textFill>
        </w:rPr>
        <w:t>具有建设工程施工或建筑装修装饰工程相应的营业范围。</w:t>
      </w:r>
    </w:p>
    <w:p w14:paraId="0A7ECA1E">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hint="eastAsia" w:cs="仿宋_GB2312"/>
          <w:i w:val="0"/>
          <w:color w:val="000000" w:themeColor="text1"/>
          <w:sz w:val="32"/>
          <w:szCs w:val="32"/>
          <w:lang w:val="en-US" w:eastAsia="zh-CN"/>
          <w14:textFill>
            <w14:solidFill>
              <w14:schemeClr w14:val="tx1"/>
            </w14:solidFill>
          </w14:textFill>
        </w:rPr>
        <w:t>3、</w:t>
      </w:r>
      <w:r>
        <w:rPr>
          <w:rFonts w:ascii="Times New Roman" w:hAnsi="Times New Roman" w:eastAsia="仿宋_GB2312" w:cs="仿宋_GB2312"/>
          <w:i w:val="0"/>
          <w:color w:val="000000" w:themeColor="text1"/>
          <w:sz w:val="32"/>
          <w:szCs w:val="32"/>
          <w14:textFill>
            <w14:solidFill>
              <w14:schemeClr w14:val="tx1"/>
            </w14:solidFill>
          </w14:textFill>
        </w:rPr>
        <w:t>具有良好的商业信誉和健全的财务会计制度，有依法缴纳税收和社会保障资金的良好记录。</w:t>
      </w:r>
    </w:p>
    <w:p w14:paraId="39A6A2D4">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hint="eastAsia" w:cs="仿宋_GB2312"/>
          <w:i w:val="0"/>
          <w:color w:val="000000" w:themeColor="text1"/>
          <w:sz w:val="32"/>
          <w:szCs w:val="32"/>
          <w:lang w:val="en-US" w:eastAsia="zh-CN"/>
          <w14:textFill>
            <w14:solidFill>
              <w14:schemeClr w14:val="tx1"/>
            </w14:solidFill>
          </w14:textFill>
        </w:rPr>
        <w:t>4、</w:t>
      </w:r>
      <w:r>
        <w:rPr>
          <w:rFonts w:ascii="Times New Roman" w:hAnsi="Times New Roman" w:eastAsia="仿宋_GB2312" w:cs="仿宋_GB2312"/>
          <w:i w:val="0"/>
          <w:color w:val="000000" w:themeColor="text1"/>
          <w:sz w:val="32"/>
          <w:szCs w:val="32"/>
          <w14:textFill>
            <w14:solidFill>
              <w14:schemeClr w14:val="tx1"/>
            </w14:solidFill>
          </w14:textFill>
        </w:rPr>
        <w:t>近3年内，参与比选机构法定代表人在经营活动中没有重大违法记录，未被列入全国信用信息共享平台失信联合惩戒对象“黑名单”。</w:t>
      </w:r>
    </w:p>
    <w:p w14:paraId="1280C1AD">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hint="eastAsia" w:cs="仿宋_GB2312"/>
          <w:i w:val="0"/>
          <w:color w:val="000000" w:themeColor="text1"/>
          <w:sz w:val="32"/>
          <w:szCs w:val="32"/>
          <w:lang w:val="en-US" w:eastAsia="zh-CN"/>
          <w14:textFill>
            <w14:solidFill>
              <w14:schemeClr w14:val="tx1"/>
            </w14:solidFill>
          </w14:textFill>
        </w:rPr>
        <w:t>5、</w:t>
      </w:r>
      <w:r>
        <w:rPr>
          <w:rFonts w:ascii="Times New Roman" w:hAnsi="Times New Roman" w:eastAsia="仿宋_GB2312" w:cs="仿宋_GB2312"/>
          <w:i w:val="0"/>
          <w:color w:val="000000" w:themeColor="text1"/>
          <w:sz w:val="32"/>
          <w:szCs w:val="32"/>
          <w14:textFill>
            <w14:solidFill>
              <w14:schemeClr w14:val="tx1"/>
            </w14:solidFill>
          </w14:textFill>
        </w:rPr>
        <w:t>近3年内，参与比选的法定代表人、相关责任人没有因违反有关规定受到行政处分或刑事处罚。</w:t>
      </w:r>
    </w:p>
    <w:p w14:paraId="2F610664">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hint="eastAsia" w:cs="仿宋_GB2312"/>
          <w:i w:val="0"/>
          <w:color w:val="000000" w:themeColor="text1"/>
          <w:sz w:val="32"/>
          <w:szCs w:val="32"/>
          <w:lang w:val="en-US" w:eastAsia="zh-CN"/>
          <w14:textFill>
            <w14:solidFill>
              <w14:schemeClr w14:val="tx1"/>
            </w14:solidFill>
          </w14:textFill>
        </w:rPr>
        <w:t>6、</w:t>
      </w:r>
      <w:r>
        <w:rPr>
          <w:rFonts w:ascii="Times New Roman" w:hAnsi="Times New Roman" w:eastAsia="仿宋_GB2312" w:cs="仿宋_GB2312"/>
          <w:i w:val="0"/>
          <w:color w:val="000000" w:themeColor="text1"/>
          <w:sz w:val="32"/>
          <w:szCs w:val="32"/>
          <w14:textFill>
            <w14:solidFill>
              <w14:schemeClr w14:val="tx1"/>
            </w14:solidFill>
          </w14:textFill>
        </w:rPr>
        <w:t>具备在呼伦贝尔市境内开展施工服务的工作条件。</w:t>
      </w:r>
    </w:p>
    <w:p w14:paraId="6276358E">
      <w:pPr>
        <w:pStyle w:val="2"/>
        <w:widowControl/>
        <w:numPr>
          <w:ilvl w:val="0"/>
          <w:numId w:val="0"/>
        </w:numPr>
        <w:shd w:val="clear" w:fill="FFFFFF"/>
        <w:ind w:left="0" w:leftChars="0" w:firstLine="640"/>
        <w:rPr>
          <w:b w:val="0"/>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三、</w:t>
      </w:r>
      <w:r>
        <w:rPr>
          <w:rFonts w:hint="eastAsia" w:ascii="仿宋" w:hAnsi="仿宋" w:eastAsia="仿宋" w:cs="仿宋"/>
          <w:color w:val="000000" w:themeColor="text1"/>
          <w:kern w:val="44"/>
          <w:sz w:val="32"/>
          <w:szCs w:val="32"/>
          <w:lang w:eastAsia="zh-CN"/>
          <w14:textFill>
            <w14:solidFill>
              <w14:schemeClr w14:val="tx1"/>
            </w14:solidFill>
          </w14:textFill>
        </w:rPr>
        <w:t xml:space="preserve"> </w:t>
      </w:r>
      <w:r>
        <w:rPr>
          <w:color w:val="000000" w:themeColor="text1"/>
          <w14:textFill>
            <w14:solidFill>
              <w14:schemeClr w14:val="tx1"/>
            </w14:solidFill>
          </w14:textFill>
        </w:rPr>
        <w:t>参与比选单位需提交的材料</w:t>
      </w:r>
    </w:p>
    <w:p w14:paraId="40343845">
      <w:pPr>
        <w:pStyle w:val="11"/>
        <w:widowControl/>
        <w:numPr>
          <w:ilvl w:val="0"/>
          <w:numId w:val="0"/>
        </w:numPr>
        <w:topLinePunct w:val="0"/>
        <w:ind w:left="0" w:leftChars="0" w:firstLine="616"/>
        <w:rPr>
          <w:rFonts w:hint="eastAsia" w:ascii="楷体_GB2312" w:hAnsi="楷体_GB2312" w:eastAsia="楷体_GB2312" w:cs="楷体_GB2312"/>
          <w:b w:val="0"/>
          <w:i w:val="0"/>
          <w:color w:val="000000" w:themeColor="text1"/>
          <w:sz w:val="32"/>
          <w:szCs w:val="32"/>
          <w14:textFill>
            <w14:solidFill>
              <w14:schemeClr w14:val="tx1"/>
            </w14:solidFill>
          </w14:textFill>
        </w:rPr>
      </w:pPr>
      <w:r>
        <w:rPr>
          <w:rStyle w:val="20"/>
          <w:rFonts w:hint="eastAsia" w:eastAsia="楷体_GB2312"/>
          <w:color w:val="000000" w:themeColor="text1"/>
          <w:lang w:val="en-US" w:eastAsia="zh-CN"/>
          <w14:textFill>
            <w14:solidFill>
              <w14:schemeClr w14:val="tx1"/>
            </w14:solidFill>
          </w14:textFill>
        </w:rPr>
        <w:t>1、</w:t>
      </w:r>
      <w:r>
        <w:rPr>
          <w:rStyle w:val="20"/>
          <w:color w:val="000000" w:themeColor="text1"/>
          <w14:textFill>
            <w14:solidFill>
              <w14:schemeClr w14:val="tx1"/>
            </w14:solidFill>
          </w14:textFill>
        </w:rPr>
        <w:t>营业执照</w:t>
      </w:r>
      <w:r>
        <w:rPr>
          <w:rFonts w:ascii="Times New Roman" w:hAnsi="Times New Roman" w:eastAsia="仿宋_GB2312" w:cs="仿宋_GB2312"/>
          <w:i w:val="0"/>
          <w:color w:val="000000" w:themeColor="text1"/>
          <w:sz w:val="32"/>
          <w:szCs w:val="32"/>
          <w14:textFill>
            <w14:solidFill>
              <w14:schemeClr w14:val="tx1"/>
            </w14:solidFill>
          </w14:textFill>
        </w:rPr>
        <w:t>。有效期内的营业执照复印件（需加盖公章）。</w:t>
      </w:r>
    </w:p>
    <w:p w14:paraId="5198BC97">
      <w:pPr>
        <w:pStyle w:val="11"/>
        <w:widowControl/>
        <w:numPr>
          <w:ilvl w:val="0"/>
          <w:numId w:val="0"/>
        </w:numPr>
        <w:topLinePunct w:val="0"/>
        <w:ind w:left="0" w:leftChars="0" w:firstLine="616"/>
        <w:rPr>
          <w:rFonts w:ascii="Times New Roman" w:hAnsi="Times New Roman" w:eastAsia="仿宋_GB2312" w:cs="仿宋_GB2312"/>
          <w:i w:val="0"/>
          <w:color w:val="000000" w:themeColor="text1"/>
          <w:sz w:val="32"/>
          <w:szCs w:val="32"/>
          <w14:textFill>
            <w14:solidFill>
              <w14:schemeClr w14:val="tx1"/>
            </w14:solidFill>
          </w14:textFill>
        </w:rPr>
      </w:pPr>
      <w:r>
        <w:rPr>
          <w:rStyle w:val="20"/>
          <w:rFonts w:hint="eastAsia" w:eastAsia="楷体_GB2312"/>
          <w:color w:val="000000" w:themeColor="text1"/>
          <w:lang w:val="en-US" w:eastAsia="zh-CN"/>
          <w14:textFill>
            <w14:solidFill>
              <w14:schemeClr w14:val="tx1"/>
            </w14:solidFill>
          </w14:textFill>
        </w:rPr>
        <w:t>2、</w:t>
      </w:r>
      <w:r>
        <w:rPr>
          <w:rStyle w:val="20"/>
          <w:color w:val="000000" w:themeColor="text1"/>
          <w14:textFill>
            <w14:solidFill>
              <w14:schemeClr w14:val="tx1"/>
            </w14:solidFill>
          </w14:textFill>
        </w:rPr>
        <w:t>资质证书</w:t>
      </w:r>
      <w:r>
        <w:rPr>
          <w:rFonts w:ascii="Times New Roman" w:hAnsi="Times New Roman" w:eastAsia="仿宋_GB2312" w:cs="仿宋_GB2312"/>
          <w:i w:val="0"/>
          <w:color w:val="000000" w:themeColor="text1"/>
          <w:sz w:val="32"/>
          <w:szCs w:val="32"/>
          <w14:textFill>
            <w14:solidFill>
              <w14:schemeClr w14:val="tx1"/>
            </w14:solidFill>
          </w14:textFill>
        </w:rPr>
        <w:t>。相关资质证书复印件（需加盖公章）。</w:t>
      </w:r>
    </w:p>
    <w:p w14:paraId="3D1CAD67">
      <w:pPr>
        <w:tabs>
          <w:tab w:val="left" w:pos="879"/>
        </w:tabs>
        <w:bidi w:val="0"/>
        <w:jc w:val="left"/>
        <w:rPr>
          <w:rFonts w:hint="eastAsia" w:eastAsiaTheme="minorEastAsia"/>
          <w:color w:val="000000" w:themeColor="text1"/>
          <w:lang w:eastAsia="zh-CN"/>
          <w14:textFill>
            <w14:solidFill>
              <w14:schemeClr w14:val="tx1"/>
            </w14:solidFill>
          </w14:textFill>
        </w:rPr>
      </w:pPr>
      <w:r>
        <w:rPr>
          <w:rFonts w:hint="eastAsia" w:ascii="Times New Roman" w:hAnsi="Times New Roman" w:eastAsia="仿宋_GB2312" w:cs="仿宋_GB2312"/>
          <w:i w:val="0"/>
          <w:color w:val="000000" w:themeColor="text1"/>
          <w:spacing w:val="-6"/>
          <w:kern w:val="0"/>
          <w:sz w:val="32"/>
          <w:szCs w:val="32"/>
          <w:lang w:val="en-US" w:eastAsia="zh-CN"/>
          <w14:textFill>
            <w14:solidFill>
              <w14:schemeClr w14:val="tx1"/>
            </w14:solidFill>
          </w14:textFill>
        </w:rPr>
        <w:t xml:space="preserve">    3、</w:t>
      </w:r>
      <w:r>
        <w:rPr>
          <w:rFonts w:ascii="Times New Roman" w:hAnsi="Times New Roman" w:eastAsia="仿宋_GB2312" w:cs="仿宋_GB2312"/>
          <w:i w:val="0"/>
          <w:color w:val="000000" w:themeColor="text1"/>
          <w:spacing w:val="-6"/>
          <w:kern w:val="0"/>
          <w:sz w:val="32"/>
          <w:szCs w:val="32"/>
          <w14:textFill>
            <w14:solidFill>
              <w14:schemeClr w14:val="tx1"/>
            </w14:solidFill>
          </w14:textFill>
        </w:rPr>
        <w:t>业绩证明材料。近3年内参与的相关工程业绩证明</w:t>
      </w:r>
      <w:r>
        <w:rPr>
          <w:rFonts w:ascii="Times New Roman" w:hAnsi="Times New Roman" w:eastAsia="仿宋_GB2312" w:cs="仿宋_GB2312"/>
          <w:i w:val="0"/>
          <w:color w:val="000000" w:themeColor="text1"/>
          <w:sz w:val="32"/>
          <w:szCs w:val="32"/>
          <w14:textFill>
            <w14:solidFill>
              <w14:schemeClr w14:val="tx1"/>
            </w14:solidFill>
          </w14:textFill>
        </w:rPr>
        <w:t>材料</w:t>
      </w:r>
    </w:p>
    <w:p w14:paraId="5B2C06BC">
      <w:pPr>
        <w:pStyle w:val="11"/>
        <w:widowControl/>
        <w:numPr>
          <w:ilvl w:val="0"/>
          <w:numId w:val="0"/>
        </w:numPr>
        <w:topLinePunct w:val="0"/>
        <w:rPr>
          <w:rFonts w:hint="eastAsia" w:ascii="楷体_GB2312" w:hAnsi="楷体_GB2312" w:eastAsia="楷体_GB2312" w:cs="楷体_GB2312"/>
          <w:b w:val="0"/>
          <w:i w:val="0"/>
          <w:color w:val="000000" w:themeColor="text1"/>
          <w:sz w:val="32"/>
          <w:szCs w:val="32"/>
          <w14:textFill>
            <w14:solidFill>
              <w14:schemeClr w14:val="tx1"/>
            </w14:solidFill>
          </w14:textFill>
        </w:rPr>
      </w:pPr>
      <w:r>
        <w:rPr>
          <w:rFonts w:ascii="Times New Roman" w:hAnsi="Times New Roman" w:eastAsia="仿宋_GB2312" w:cs="仿宋_GB2312"/>
          <w:i w:val="0"/>
          <w:color w:val="000000" w:themeColor="text1"/>
          <w:sz w:val="32"/>
          <w:szCs w:val="32"/>
          <w14:textFill>
            <w14:solidFill>
              <w14:schemeClr w14:val="tx1"/>
            </w14:solidFill>
          </w14:textFill>
        </w:rPr>
        <w:t>（复印件或扫描件）</w:t>
      </w:r>
      <w:r>
        <w:rPr>
          <w:rFonts w:ascii="Times New Roman" w:hAnsi="Times New Roman" w:eastAsia="仿宋_GB2312" w:cs="仿宋_GB2312"/>
          <w:i w:val="0"/>
          <w:color w:val="000000" w:themeColor="text1"/>
          <w:sz w:val="32"/>
          <w:szCs w:val="32"/>
          <w:u w:val="none"/>
          <w:bdr w:val="single" w:color="auto" w:sz="18" w:space="0"/>
          <w14:textFill>
            <w14:solidFill>
              <w14:schemeClr w14:val="tx1"/>
            </w14:solidFill>
          </w14:textFill>
        </w:rPr>
        <w:fldChar w:fldCharType="begin"/>
      </w:r>
      <w:r>
        <w:rPr>
          <w:rFonts w:ascii="Times New Roman" w:hAnsi="Times New Roman" w:eastAsia="仿宋_GB2312" w:cs="仿宋_GB2312"/>
          <w:i w:val="0"/>
          <w:color w:val="000000" w:themeColor="text1"/>
          <w:sz w:val="32"/>
          <w:szCs w:val="32"/>
          <w:u w:val="none"/>
          <w:bdr w:val="single" w:color="auto" w:sz="18" w:space="0"/>
          <w14:textFill>
            <w14:solidFill>
              <w14:schemeClr w14:val="tx1"/>
            </w14:solidFill>
          </w14:textFill>
        </w:rPr>
        <w:instrText xml:space="preserve"> HYPERLINK "https://shubo.365trade.com.cn/info-789975673.html" \t "/home/uos/Documents\\x/_blank" </w:instrText>
      </w:r>
      <w:r>
        <w:rPr>
          <w:rFonts w:ascii="Times New Roman" w:hAnsi="Times New Roman" w:eastAsia="仿宋_GB2312" w:cs="仿宋_GB2312"/>
          <w:i w:val="0"/>
          <w:color w:val="000000" w:themeColor="text1"/>
          <w:sz w:val="32"/>
          <w:szCs w:val="32"/>
          <w:u w:val="none"/>
          <w:bdr w:val="single" w:color="auto" w:sz="18" w:space="0"/>
          <w14:textFill>
            <w14:solidFill>
              <w14:schemeClr w14:val="tx1"/>
            </w14:solidFill>
          </w14:textFill>
        </w:rPr>
        <w:fldChar w:fldCharType="separate"/>
      </w:r>
      <w:r>
        <w:rPr>
          <w:rFonts w:ascii="Times New Roman" w:hAnsi="Times New Roman" w:eastAsia="仿宋_GB2312" w:cs="仿宋_GB2312"/>
          <w:i w:val="0"/>
          <w:color w:val="000000" w:themeColor="text1"/>
          <w:sz w:val="32"/>
          <w:szCs w:val="32"/>
          <w:u w:val="none"/>
          <w:bdr w:val="single" w:color="auto" w:sz="18" w:space="0"/>
          <w14:textFill>
            <w14:solidFill>
              <w14:schemeClr w14:val="tx1"/>
            </w14:solidFill>
          </w14:textFill>
        </w:rPr>
        <w:fldChar w:fldCharType="end"/>
      </w:r>
      <w:r>
        <w:rPr>
          <w:rFonts w:ascii="Times New Roman" w:hAnsi="Times New Roman" w:eastAsia="仿宋_GB2312" w:cs="仿宋_GB2312"/>
          <w:i w:val="0"/>
          <w:color w:val="000000" w:themeColor="text1"/>
          <w:sz w:val="32"/>
          <w:szCs w:val="32"/>
          <w14:textFill>
            <w14:solidFill>
              <w14:schemeClr w14:val="tx1"/>
            </w14:solidFill>
          </w14:textFill>
        </w:rPr>
        <w:t>。</w:t>
      </w:r>
    </w:p>
    <w:p w14:paraId="378804F4">
      <w:pPr>
        <w:pStyle w:val="11"/>
        <w:widowControl/>
        <w:numPr>
          <w:ilvl w:val="0"/>
          <w:numId w:val="0"/>
        </w:numPr>
        <w:topLinePunct w:val="0"/>
        <w:ind w:left="0" w:leftChars="0" w:firstLine="616"/>
        <w:rPr>
          <w:rFonts w:hint="eastAsia" w:ascii="楷体_GB2312" w:hAnsi="楷体_GB2312" w:eastAsia="楷体_GB2312" w:cs="楷体_GB2312"/>
          <w:b w:val="0"/>
          <w:i w:val="0"/>
          <w:color w:val="000000" w:themeColor="text1"/>
          <w:sz w:val="32"/>
          <w:szCs w:val="32"/>
          <w14:textFill>
            <w14:solidFill>
              <w14:schemeClr w14:val="tx1"/>
            </w14:solidFill>
          </w14:textFill>
        </w:rPr>
      </w:pPr>
      <w:r>
        <w:rPr>
          <w:rStyle w:val="20"/>
          <w:rFonts w:hint="eastAsia" w:eastAsia="楷体_GB2312"/>
          <w:color w:val="000000" w:themeColor="text1"/>
          <w:lang w:val="en-US" w:eastAsia="zh-CN"/>
          <w14:textFill>
            <w14:solidFill>
              <w14:schemeClr w14:val="tx1"/>
            </w14:solidFill>
          </w14:textFill>
        </w:rPr>
        <w:t>4、</w:t>
      </w:r>
      <w:r>
        <w:rPr>
          <w:rStyle w:val="20"/>
          <w:color w:val="000000" w:themeColor="text1"/>
          <w14:textFill>
            <w14:solidFill>
              <w14:schemeClr w14:val="tx1"/>
            </w14:solidFill>
          </w14:textFill>
        </w:rPr>
        <w:t>身份证明材料</w:t>
      </w:r>
      <w:r>
        <w:rPr>
          <w:rFonts w:ascii="Times New Roman" w:hAnsi="Times New Roman" w:eastAsia="仿宋_GB2312" w:cs="仿宋_GB2312"/>
          <w:i w:val="0"/>
          <w:color w:val="000000" w:themeColor="text1"/>
          <w:sz w:val="32"/>
          <w:szCs w:val="32"/>
          <w14:textFill>
            <w14:solidFill>
              <w14:schemeClr w14:val="tx1"/>
            </w14:solidFill>
          </w14:textFill>
        </w:rPr>
        <w:t>。比选单位法定代表人亲自参加的，提供法定代表人身份证复印件；如委托其他人参加的，需提供授权委托书（含法定代表人及受托人身份证复印件并加盖公章）</w:t>
      </w:r>
      <w:r>
        <w:rPr>
          <w:rFonts w:ascii="Times New Roman" w:hAnsi="Times New Roman" w:eastAsia="仿宋_GB2312" w:cs="仿宋_GB2312"/>
          <w:i w:val="0"/>
          <w:color w:val="000000" w:themeColor="text1"/>
          <w:sz w:val="32"/>
          <w:szCs w:val="32"/>
          <w:u w:val="none"/>
          <w:bdr w:val="single" w:color="auto" w:sz="18" w:space="0"/>
          <w14:textFill>
            <w14:solidFill>
              <w14:schemeClr w14:val="tx1"/>
            </w14:solidFill>
          </w14:textFill>
        </w:rPr>
        <w:fldChar w:fldCharType="begin"/>
      </w:r>
      <w:r>
        <w:rPr>
          <w:rFonts w:ascii="Times New Roman" w:hAnsi="Times New Roman" w:eastAsia="仿宋_GB2312" w:cs="仿宋_GB2312"/>
          <w:i w:val="0"/>
          <w:color w:val="000000" w:themeColor="text1"/>
          <w:sz w:val="32"/>
          <w:szCs w:val="32"/>
          <w:u w:val="none"/>
          <w:bdr w:val="single" w:color="auto" w:sz="18" w:space="0"/>
          <w14:textFill>
            <w14:solidFill>
              <w14:schemeClr w14:val="tx1"/>
            </w14:solidFill>
          </w14:textFill>
        </w:rPr>
        <w:instrText xml:space="preserve"> HYPERLINK "https://shubo.365trade.com.cn/info-789975673.html" \t "/home/uos/Documents\\x/_blank" </w:instrText>
      </w:r>
      <w:r>
        <w:rPr>
          <w:rFonts w:ascii="Times New Roman" w:hAnsi="Times New Roman" w:eastAsia="仿宋_GB2312" w:cs="仿宋_GB2312"/>
          <w:i w:val="0"/>
          <w:color w:val="000000" w:themeColor="text1"/>
          <w:sz w:val="32"/>
          <w:szCs w:val="32"/>
          <w:u w:val="none"/>
          <w:bdr w:val="single" w:color="auto" w:sz="18" w:space="0"/>
          <w14:textFill>
            <w14:solidFill>
              <w14:schemeClr w14:val="tx1"/>
            </w14:solidFill>
          </w14:textFill>
        </w:rPr>
        <w:fldChar w:fldCharType="separate"/>
      </w:r>
      <w:r>
        <w:rPr>
          <w:rFonts w:ascii="Times New Roman" w:hAnsi="Times New Roman" w:eastAsia="仿宋_GB2312" w:cs="仿宋_GB2312"/>
          <w:i w:val="0"/>
          <w:color w:val="000000" w:themeColor="text1"/>
          <w:sz w:val="32"/>
          <w:szCs w:val="32"/>
          <w:u w:val="none"/>
          <w:bdr w:val="single" w:color="auto" w:sz="18" w:space="0"/>
          <w14:textFill>
            <w14:solidFill>
              <w14:schemeClr w14:val="tx1"/>
            </w14:solidFill>
          </w14:textFill>
        </w:rPr>
        <w:fldChar w:fldCharType="end"/>
      </w:r>
      <w:r>
        <w:rPr>
          <w:rFonts w:ascii="Times New Roman" w:hAnsi="Times New Roman" w:eastAsia="仿宋_GB2312" w:cs="仿宋_GB2312"/>
          <w:i w:val="0"/>
          <w:color w:val="000000" w:themeColor="text1"/>
          <w:sz w:val="32"/>
          <w:szCs w:val="32"/>
          <w14:textFill>
            <w14:solidFill>
              <w14:schemeClr w14:val="tx1"/>
            </w14:solidFill>
          </w14:textFill>
        </w:rPr>
        <w:t>。</w:t>
      </w:r>
    </w:p>
    <w:p w14:paraId="1EFEC8E9">
      <w:pPr>
        <w:pStyle w:val="11"/>
        <w:widowControl/>
        <w:numPr>
          <w:ilvl w:val="0"/>
          <w:numId w:val="0"/>
        </w:numPr>
        <w:topLinePunct w:val="0"/>
        <w:ind w:left="0" w:leftChars="0" w:firstLine="616"/>
        <w:rPr>
          <w:rFonts w:hint="eastAsia" w:ascii="楷体_GB2312" w:hAnsi="楷体_GB2312" w:eastAsia="楷体_GB2312" w:cs="楷体_GB2312"/>
          <w:b w:val="0"/>
          <w:i w:val="0"/>
          <w:color w:val="000000" w:themeColor="text1"/>
          <w:sz w:val="32"/>
          <w:szCs w:val="32"/>
          <w14:textFill>
            <w14:solidFill>
              <w14:schemeClr w14:val="tx1"/>
            </w14:solidFill>
          </w14:textFill>
        </w:rPr>
      </w:pPr>
      <w:r>
        <w:rPr>
          <w:rStyle w:val="20"/>
          <w:rFonts w:hint="eastAsia" w:eastAsia="楷体_GB2312"/>
          <w:color w:val="000000" w:themeColor="text1"/>
          <w:lang w:val="en-US" w:eastAsia="zh-CN"/>
          <w14:textFill>
            <w14:solidFill>
              <w14:schemeClr w14:val="tx1"/>
            </w14:solidFill>
          </w14:textFill>
        </w:rPr>
        <w:t>5、</w:t>
      </w:r>
      <w:r>
        <w:rPr>
          <w:rStyle w:val="20"/>
          <w:color w:val="000000" w:themeColor="text1"/>
          <w14:textFill>
            <w14:solidFill>
              <w14:schemeClr w14:val="tx1"/>
            </w14:solidFill>
          </w14:textFill>
        </w:rPr>
        <w:t>相关承诺书及声明</w:t>
      </w:r>
      <w:r>
        <w:rPr>
          <w:rFonts w:ascii="Times New Roman" w:hAnsi="Times New Roman" w:eastAsia="仿宋_GB2312" w:cs="仿宋_GB2312"/>
          <w:i w:val="0"/>
          <w:color w:val="000000" w:themeColor="text1"/>
          <w:sz w:val="32"/>
          <w:szCs w:val="32"/>
          <w14:textFill>
            <w14:solidFill>
              <w14:schemeClr w14:val="tx1"/>
            </w14:solidFill>
          </w14:textFill>
        </w:rPr>
        <w:t>。一是出具对往年在经营活动中没有重大违法记录，未被列入全国信用信息共享平台失信联合惩戒对象“黑名单”的承诺书；二是出具对法定代表人、经济或技术负责人没有因违反有关规定受到行政处分或刑事处罚的承诺书；三是在与建设单位建立委托服务期间，因比选申请人原因造成的一切损失，由比选申请人承担全部责任的声明。</w:t>
      </w:r>
    </w:p>
    <w:p w14:paraId="100102D7">
      <w:pPr>
        <w:pStyle w:val="11"/>
        <w:widowControl/>
        <w:numPr>
          <w:ilvl w:val="0"/>
          <w:numId w:val="0"/>
        </w:numPr>
        <w:topLinePunct w:val="0"/>
        <w:ind w:left="0" w:leftChars="0" w:firstLine="616"/>
        <w:rPr>
          <w:rFonts w:hint="eastAsia" w:ascii="楷体_GB2312" w:hAnsi="楷体_GB2312" w:eastAsia="楷体_GB2312" w:cs="楷体_GB2312"/>
          <w:b w:val="0"/>
          <w:i w:val="0"/>
          <w:color w:val="000000" w:themeColor="text1"/>
          <w:sz w:val="32"/>
          <w:szCs w:val="32"/>
          <w14:textFill>
            <w14:solidFill>
              <w14:schemeClr w14:val="tx1"/>
            </w14:solidFill>
          </w14:textFill>
        </w:rPr>
      </w:pPr>
      <w:r>
        <w:rPr>
          <w:rStyle w:val="20"/>
          <w:rFonts w:hint="eastAsia" w:eastAsia="楷体_GB2312"/>
          <w:color w:val="000000" w:themeColor="text1"/>
          <w:lang w:val="en-US" w:eastAsia="zh-CN"/>
          <w14:textFill>
            <w14:solidFill>
              <w14:schemeClr w14:val="tx1"/>
            </w14:solidFill>
          </w14:textFill>
        </w:rPr>
        <w:t>6、</w:t>
      </w:r>
      <w:r>
        <w:rPr>
          <w:rStyle w:val="20"/>
          <w:color w:val="000000" w:themeColor="text1"/>
          <w14:textFill>
            <w14:solidFill>
              <w14:schemeClr w14:val="tx1"/>
            </w14:solidFill>
          </w14:textFill>
        </w:rPr>
        <w:t>对该项目的服务方案</w:t>
      </w:r>
      <w:r>
        <w:rPr>
          <w:rFonts w:ascii="Times New Roman" w:hAnsi="Times New Roman" w:eastAsia="仿宋_GB2312" w:cs="仿宋_GB2312"/>
          <w:i w:val="0"/>
          <w:color w:val="000000" w:themeColor="text1"/>
          <w:sz w:val="32"/>
          <w:szCs w:val="32"/>
          <w14:textFill>
            <w14:solidFill>
              <w14:schemeClr w14:val="tx1"/>
            </w14:solidFill>
          </w14:textFill>
        </w:rPr>
        <w:t>：包括施工进度计划、技术人员构成、安全文明施工措施等</w:t>
      </w:r>
      <w:r>
        <w:rPr>
          <w:rFonts w:ascii="Times New Roman" w:hAnsi="Times New Roman" w:eastAsia="仿宋_GB2312" w:cs="仿宋_GB2312"/>
          <w:i w:val="0"/>
          <w:color w:val="000000" w:themeColor="text1"/>
          <w:sz w:val="32"/>
          <w:szCs w:val="32"/>
          <w:u w:val="none"/>
          <w:bdr w:val="single" w:color="auto" w:sz="18" w:space="0"/>
          <w14:textFill>
            <w14:solidFill>
              <w14:schemeClr w14:val="tx1"/>
            </w14:solidFill>
          </w14:textFill>
        </w:rPr>
        <w:fldChar w:fldCharType="begin"/>
      </w:r>
      <w:r>
        <w:rPr>
          <w:rFonts w:ascii="Times New Roman" w:hAnsi="Times New Roman" w:eastAsia="仿宋_GB2312" w:cs="仿宋_GB2312"/>
          <w:i w:val="0"/>
          <w:color w:val="000000" w:themeColor="text1"/>
          <w:sz w:val="32"/>
          <w:szCs w:val="32"/>
          <w:u w:val="none"/>
          <w:bdr w:val="single" w:color="auto" w:sz="18" w:space="0"/>
          <w14:textFill>
            <w14:solidFill>
              <w14:schemeClr w14:val="tx1"/>
            </w14:solidFill>
          </w14:textFill>
        </w:rPr>
        <w:instrText xml:space="preserve"> HYPERLINK "https://shubo.365trade.com.cn/info-789975673.html" \t "/home/uos/Documents\\x/_blank" </w:instrText>
      </w:r>
      <w:r>
        <w:rPr>
          <w:rFonts w:ascii="Times New Roman" w:hAnsi="Times New Roman" w:eastAsia="仿宋_GB2312" w:cs="仿宋_GB2312"/>
          <w:i w:val="0"/>
          <w:color w:val="000000" w:themeColor="text1"/>
          <w:sz w:val="32"/>
          <w:szCs w:val="32"/>
          <w:u w:val="none"/>
          <w:bdr w:val="single" w:color="auto" w:sz="18" w:space="0"/>
          <w14:textFill>
            <w14:solidFill>
              <w14:schemeClr w14:val="tx1"/>
            </w14:solidFill>
          </w14:textFill>
        </w:rPr>
        <w:fldChar w:fldCharType="separate"/>
      </w:r>
      <w:r>
        <w:rPr>
          <w:rFonts w:ascii="Times New Roman" w:hAnsi="Times New Roman" w:eastAsia="仿宋_GB2312" w:cs="仿宋_GB2312"/>
          <w:i w:val="0"/>
          <w:color w:val="000000" w:themeColor="text1"/>
          <w:sz w:val="32"/>
          <w:szCs w:val="32"/>
          <w:u w:val="none"/>
          <w:bdr w:val="single" w:color="auto" w:sz="18" w:space="0"/>
          <w14:textFill>
            <w14:solidFill>
              <w14:schemeClr w14:val="tx1"/>
            </w14:solidFill>
          </w14:textFill>
        </w:rPr>
        <w:fldChar w:fldCharType="end"/>
      </w:r>
      <w:r>
        <w:rPr>
          <w:rFonts w:ascii="Times New Roman" w:hAnsi="Times New Roman" w:eastAsia="仿宋_GB2312" w:cs="仿宋_GB2312"/>
          <w:i w:val="0"/>
          <w:color w:val="000000" w:themeColor="text1"/>
          <w:sz w:val="32"/>
          <w:szCs w:val="32"/>
          <w14:textFill>
            <w14:solidFill>
              <w14:schemeClr w14:val="tx1"/>
            </w14:solidFill>
          </w14:textFill>
        </w:rPr>
        <w:t>。</w:t>
      </w:r>
    </w:p>
    <w:p w14:paraId="6205F3CC">
      <w:pPr>
        <w:pStyle w:val="11"/>
        <w:widowControl/>
        <w:numPr>
          <w:ilvl w:val="0"/>
          <w:numId w:val="0"/>
        </w:numPr>
        <w:topLinePunct w:val="0"/>
        <w:ind w:left="0" w:leftChars="0" w:firstLine="616"/>
        <w:rPr>
          <w:rFonts w:hint="eastAsia" w:ascii="楷体_GB2312" w:hAnsi="楷体_GB2312" w:eastAsia="楷体_GB2312" w:cs="楷体_GB2312"/>
          <w:b w:val="0"/>
          <w:i w:val="0"/>
          <w:color w:val="000000" w:themeColor="text1"/>
          <w:sz w:val="32"/>
          <w:szCs w:val="32"/>
          <w14:textFill>
            <w14:solidFill>
              <w14:schemeClr w14:val="tx1"/>
            </w14:solidFill>
          </w14:textFill>
        </w:rPr>
      </w:pPr>
      <w:r>
        <w:rPr>
          <w:rStyle w:val="20"/>
          <w:rFonts w:hint="eastAsia" w:eastAsia="楷体_GB2312"/>
          <w:color w:val="000000" w:themeColor="text1"/>
          <w:lang w:val="en-US" w:eastAsia="zh-CN"/>
          <w14:textFill>
            <w14:solidFill>
              <w14:schemeClr w14:val="tx1"/>
            </w14:solidFill>
          </w14:textFill>
        </w:rPr>
        <w:t>7、</w:t>
      </w:r>
      <w:r>
        <w:rPr>
          <w:rStyle w:val="20"/>
          <w:color w:val="000000" w:themeColor="text1"/>
          <w14:textFill>
            <w14:solidFill>
              <w14:schemeClr w14:val="tx1"/>
            </w14:solidFill>
          </w14:textFill>
        </w:rPr>
        <w:t>对该项目的服务承诺书</w:t>
      </w:r>
      <w:r>
        <w:rPr>
          <w:rFonts w:ascii="Times New Roman" w:hAnsi="Times New Roman" w:eastAsia="仿宋_GB2312" w:cs="仿宋_GB2312"/>
          <w:i w:val="0"/>
          <w:color w:val="000000" w:themeColor="text1"/>
          <w:sz w:val="32"/>
          <w:szCs w:val="32"/>
          <w14:textFill>
            <w14:solidFill>
              <w14:schemeClr w14:val="tx1"/>
            </w14:solidFill>
          </w14:textFill>
        </w:rPr>
        <w:t>。</w:t>
      </w:r>
    </w:p>
    <w:p w14:paraId="49895AF3">
      <w:pPr>
        <w:pStyle w:val="11"/>
        <w:widowControl/>
        <w:numPr>
          <w:ilvl w:val="0"/>
          <w:numId w:val="0"/>
        </w:numPr>
        <w:topLinePunct w:val="0"/>
        <w:ind w:left="0" w:leftChars="0" w:firstLine="616"/>
        <w:rPr>
          <w:rFonts w:hint="eastAsia" w:ascii="仿宋_GB2312" w:hAnsi="仿宋_GB2312" w:eastAsia="仿宋_GB2312" w:cs="仿宋_GB2312"/>
          <w:b w:val="0"/>
          <w:bCs w:val="0"/>
          <w:color w:val="000000" w:themeColor="text1"/>
          <w:spacing w:val="0"/>
          <w:sz w:val="32"/>
          <w:szCs w:val="32"/>
          <w:u w:val="none"/>
          <w:shd w:val="clear" w:color="auto" w:fill="FFFFFF"/>
          <w14:textFill>
            <w14:solidFill>
              <w14:schemeClr w14:val="tx1"/>
            </w14:solidFill>
          </w14:textFill>
        </w:rPr>
      </w:pPr>
      <w:r>
        <w:rPr>
          <w:rStyle w:val="20"/>
          <w:rFonts w:hint="eastAsia" w:eastAsia="楷体_GB2312"/>
          <w:color w:val="000000" w:themeColor="text1"/>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pacing w:val="0"/>
          <w:sz w:val="32"/>
          <w:szCs w:val="32"/>
          <w:u w:val="none"/>
          <w:shd w:val="clear" w:color="auto" w:fill="FFFFFF"/>
          <w14:textFill>
            <w14:solidFill>
              <w14:schemeClr w14:val="tx1"/>
            </w14:solidFill>
          </w14:textFill>
        </w:rPr>
        <w:t>服务报价。参选人的报价以最高限价为基础，按参选项目进行报价，不得超过最高控制限价。</w:t>
      </w:r>
    </w:p>
    <w:p w14:paraId="028BE9DE">
      <w:pPr>
        <w:pStyle w:val="11"/>
        <w:widowControl/>
        <w:numPr>
          <w:ilvl w:val="0"/>
          <w:numId w:val="0"/>
        </w:numPr>
        <w:topLinePunct w:val="0"/>
        <w:ind w:left="0" w:leftChars="0" w:firstLine="616"/>
        <w:rPr>
          <w:rFonts w:hint="eastAsia" w:ascii="仿宋_GB2312" w:hAnsi="仿宋_GB2312" w:eastAsia="仿宋_GB2312" w:cs="仿宋_GB2312"/>
          <w:b w:val="0"/>
          <w:bCs w:val="0"/>
          <w:color w:val="000000" w:themeColor="text1"/>
          <w:spacing w:val="0"/>
          <w:sz w:val="32"/>
          <w:szCs w:val="32"/>
          <w:u w:val="none"/>
          <w:shd w:val="clear" w:color="auto" w:fill="FFFFFF"/>
          <w14:textFill>
            <w14:solidFill>
              <w14:schemeClr w14:val="tx1"/>
            </w14:solidFill>
          </w14:textFill>
        </w:rPr>
      </w:pPr>
      <w:r>
        <w:rPr>
          <w:rFonts w:hint="eastAsia" w:ascii="仿宋_GB2312" w:hAnsi="仿宋_GB2312" w:cs="仿宋_GB2312"/>
          <w:b w:val="0"/>
          <w:bCs w:val="0"/>
          <w:color w:val="000000" w:themeColor="text1"/>
          <w:spacing w:val="0"/>
          <w:sz w:val="32"/>
          <w:szCs w:val="32"/>
          <w:u w:val="none"/>
          <w:shd w:val="clear" w:color="auto" w:fill="FFFFFF"/>
          <w:lang w:val="en-US" w:eastAsia="zh-CN"/>
          <w14:textFill>
            <w14:solidFill>
              <w14:schemeClr w14:val="tx1"/>
            </w14:solidFill>
          </w14:textFill>
        </w:rPr>
        <w:t>9、</w:t>
      </w:r>
      <w:r>
        <w:rPr>
          <w:rFonts w:hint="eastAsia" w:ascii="仿宋_GB2312" w:hAnsi="仿宋_GB2312" w:eastAsia="仿宋_GB2312" w:cs="仿宋_GB2312"/>
          <w:b w:val="0"/>
          <w:bCs w:val="0"/>
          <w:color w:val="000000" w:themeColor="text1"/>
          <w:spacing w:val="0"/>
          <w:sz w:val="32"/>
          <w:szCs w:val="32"/>
          <w:u w:val="none"/>
          <w:shd w:val="clear" w:color="auto" w:fill="FFFFFF"/>
          <w14:textFill>
            <w14:solidFill>
              <w14:schemeClr w14:val="tx1"/>
            </w14:solidFill>
          </w14:textFill>
        </w:rPr>
        <w:t>比选材料。按照参选要求，整套参选文件不超过100页，服务方案不超过50页，服务业绩不超过3个。</w:t>
      </w:r>
    </w:p>
    <w:p w14:paraId="33C931CF">
      <w:pPr>
        <w:pStyle w:val="2"/>
        <w:widowControl/>
        <w:numPr>
          <w:ilvl w:val="0"/>
          <w:numId w:val="0"/>
        </w:numPr>
        <w:shd w:val="clear" w:fill="FFFFFF"/>
        <w:ind w:left="0" w:leftChars="0" w:firstLine="640"/>
        <w:rPr>
          <w:b w:val="0"/>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四、</w:t>
      </w:r>
      <w:r>
        <w:rPr>
          <w:rFonts w:hint="eastAsia" w:ascii="仿宋" w:hAnsi="仿宋" w:eastAsia="仿宋" w:cs="仿宋"/>
          <w:color w:val="000000" w:themeColor="text1"/>
          <w:kern w:val="44"/>
          <w:sz w:val="32"/>
          <w:szCs w:val="32"/>
          <w:lang w:eastAsia="zh-CN"/>
          <w14:textFill>
            <w14:solidFill>
              <w14:schemeClr w14:val="tx1"/>
            </w14:solidFill>
          </w14:textFill>
        </w:rPr>
        <w:t xml:space="preserve"> </w:t>
      </w:r>
      <w:r>
        <w:rPr>
          <w:color w:val="000000" w:themeColor="text1"/>
          <w14:textFill>
            <w14:solidFill>
              <w14:schemeClr w14:val="tx1"/>
            </w14:solidFill>
          </w14:textFill>
        </w:rPr>
        <w:t>比选方式</w:t>
      </w:r>
    </w:p>
    <w:p w14:paraId="54668BCE">
      <w:pPr>
        <w:spacing w:line="560" w:lineRule="exact"/>
        <w:ind w:firstLine="800" w:firstLineChars="250"/>
        <w:rPr>
          <w:rFonts w:hint="eastAsia" w:ascii="仿宋_GB2312" w:hAnsi="仿宋_GB2312" w:eastAsia="仿宋_GB2312" w:cs="仿宋_GB2312"/>
          <w:color w:val="000000" w:themeColor="text1"/>
          <w:spacing w:val="7"/>
          <w:sz w:val="32"/>
          <w:szCs w:val="32"/>
          <w14:textFill>
            <w14:solidFill>
              <w14:schemeClr w14:val="tx1"/>
            </w14:solidFill>
          </w14:textFill>
        </w:rPr>
      </w:pPr>
      <w:r>
        <w:rPr>
          <w:rFonts w:hint="eastAsia" w:ascii="仿宋_GB2312" w:hAnsi="仿宋_GB2312" w:eastAsia="仿宋_GB2312" w:cs="仿宋_GB2312"/>
          <w:b w:val="0"/>
          <w:bCs w:val="0"/>
          <w:color w:val="000000" w:themeColor="text1"/>
          <w:spacing w:val="0"/>
          <w:sz w:val="32"/>
          <w:szCs w:val="32"/>
          <w:u w:val="none"/>
          <w:shd w:val="clear" w:color="auto" w:fill="FFFFFF"/>
          <w14:textFill>
            <w14:solidFill>
              <w14:schemeClr w14:val="tx1"/>
            </w14:solidFill>
          </w14:textFill>
        </w:rPr>
        <w:t>本次比选采取线下比选方式，将比选内容包括单位简介、资质、营业范围、业绩、服务方案、服务承诺、收费标准以及其他因素等相关资料装订后纸质版材料密封加盖公章送至</w:t>
      </w:r>
      <w:r>
        <w:rPr>
          <w:rFonts w:hint="eastAsia" w:ascii="仿宋_GB2312" w:hAnsi="仿宋_GB2312" w:eastAsia="仿宋_GB2312" w:cs="仿宋_GB2312"/>
          <w:color w:val="000000" w:themeColor="text1"/>
          <w:spacing w:val="8"/>
          <w:kern w:val="0"/>
          <w:sz w:val="32"/>
          <w:szCs w:val="32"/>
          <w:lang w:val="en-US" w:eastAsia="zh-CN"/>
          <w14:textFill>
            <w14:solidFill>
              <w14:schemeClr w14:val="tx1"/>
            </w14:solidFill>
          </w14:textFill>
        </w:rPr>
        <w:t>内蒙古</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大兴安岭农垦（集团）有限责任公司扎兰河农牧场分公司资源项目管理部，电子版编辑一个PDF发送至</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fldChar w:fldCharType="begin"/>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instrText xml:space="preserve"> HYPERLINK "mailto:342609615@qq.comyoux" </w:instrTex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fldChar w:fldCharType="separate"/>
      </w:r>
      <w:r>
        <w:rPr>
          <w:rFonts w:hint="eastAsia" w:ascii="仿宋" w:hAnsi="仿宋" w:eastAsia="仿宋" w:cs="仿宋"/>
          <w:color w:val="000000" w:themeColor="text1"/>
          <w:spacing w:val="8"/>
          <w:kern w:val="0"/>
          <w:sz w:val="32"/>
          <w:szCs w:val="32"/>
          <w:u w:val="single"/>
          <w14:textFill>
            <w14:solidFill>
              <w14:schemeClr w14:val="tx1"/>
            </w14:solidFill>
          </w14:textFill>
        </w:rPr>
        <w:fldChar w:fldCharType="begin"/>
      </w:r>
      <w:r>
        <w:rPr>
          <w:rFonts w:hint="eastAsia" w:ascii="仿宋" w:hAnsi="仿宋" w:eastAsia="仿宋" w:cs="仿宋"/>
          <w:color w:val="000000" w:themeColor="text1"/>
          <w:spacing w:val="8"/>
          <w:kern w:val="0"/>
          <w:sz w:val="32"/>
          <w:szCs w:val="32"/>
          <w:u w:val="single"/>
          <w14:textFill>
            <w14:solidFill>
              <w14:schemeClr w14:val="tx1"/>
            </w14:solidFill>
          </w14:textFill>
        </w:rPr>
        <w:instrText xml:space="preserve"> HYPERLINK "mailto:284861891@qq.com" </w:instrText>
      </w:r>
      <w:r>
        <w:rPr>
          <w:rFonts w:hint="eastAsia" w:ascii="仿宋" w:hAnsi="仿宋" w:eastAsia="仿宋" w:cs="仿宋"/>
          <w:color w:val="000000" w:themeColor="text1"/>
          <w:spacing w:val="8"/>
          <w:kern w:val="0"/>
          <w:sz w:val="32"/>
          <w:szCs w:val="32"/>
          <w:u w:val="single"/>
          <w14:textFill>
            <w14:solidFill>
              <w14:schemeClr w14:val="tx1"/>
            </w14:solidFill>
          </w14:textFill>
        </w:rPr>
        <w:fldChar w:fldCharType="separate"/>
      </w:r>
      <w:r>
        <w:rPr>
          <w:rFonts w:ascii="Times New Roman" w:hAnsi="Times New Roman" w:eastAsia="仿宋_GB2312" w:cs="仿宋_GB2312"/>
          <w:color w:val="000000" w:themeColor="text1"/>
          <w:sz w:val="32"/>
          <w:szCs w:val="32"/>
          <w:u w:val="single"/>
          <w14:textFill>
            <w14:solidFill>
              <w14:schemeClr w14:val="tx1"/>
            </w14:solidFill>
          </w14:textFill>
        </w:rPr>
        <w:t>2394480109</w:t>
      </w:r>
      <w:r>
        <w:rPr>
          <w:rFonts w:hint="eastAsia" w:ascii="Times New Roman" w:hAnsi="Times New Roman" w:eastAsia="仿宋_GB2312" w:cs="仿宋_GB2312"/>
          <w:color w:val="000000" w:themeColor="text1"/>
          <w:sz w:val="32"/>
          <w:szCs w:val="32"/>
          <w:u w:val="single"/>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u w:val="single"/>
          <w14:textFill>
            <w14:solidFill>
              <w14:schemeClr w14:val="tx1"/>
            </w14:solidFill>
          </w14:textFill>
        </w:rPr>
        <w:t>qq.co</w:t>
      </w:r>
      <w:r>
        <w:rPr>
          <w:rStyle w:val="19"/>
          <w:rFonts w:hint="eastAsia" w:ascii="仿宋" w:hAnsi="仿宋" w:eastAsia="仿宋" w:cs="仿宋"/>
          <w:color w:val="000000" w:themeColor="text1"/>
          <w:spacing w:val="8"/>
          <w:kern w:val="0"/>
          <w:sz w:val="32"/>
          <w:szCs w:val="32"/>
          <w:u w:val="single"/>
          <w14:textFill>
            <w14:solidFill>
              <w14:schemeClr w14:val="tx1"/>
            </w14:solidFill>
          </w14:textFill>
        </w:rPr>
        <w:t>m</w:t>
      </w:r>
      <w:r>
        <w:rPr>
          <w:rFonts w:hint="eastAsia" w:ascii="仿宋" w:hAnsi="仿宋" w:eastAsia="仿宋" w:cs="仿宋"/>
          <w:color w:val="000000" w:themeColor="text1"/>
          <w:spacing w:val="8"/>
          <w:kern w:val="0"/>
          <w:sz w:val="32"/>
          <w:szCs w:val="32"/>
          <w:u w:val="single"/>
          <w14:textFill>
            <w14:solidFill>
              <w14:schemeClr w14:val="tx1"/>
            </w14:solidFill>
          </w14:textFill>
        </w:rPr>
        <w:fldChar w:fldCharType="end"/>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邮箱</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fldChar w:fldCharType="end"/>
      </w:r>
      <w:r>
        <w:rPr>
          <w:rFonts w:hint="eastAsia" w:ascii="仿宋_GB2312" w:hAnsi="仿宋_GB2312" w:eastAsia="仿宋_GB2312" w:cs="仿宋_GB2312"/>
          <w:b w:val="0"/>
          <w:bCs w:val="0"/>
          <w:color w:val="000000" w:themeColor="text1"/>
          <w:spacing w:val="0"/>
          <w:sz w:val="32"/>
          <w:szCs w:val="32"/>
          <w:u w:val="none"/>
          <w:shd w:val="clear" w:color="auto" w:fill="FFFFFF"/>
          <w14:textFill>
            <w14:solidFill>
              <w14:schemeClr w14:val="tx1"/>
            </w14:solidFill>
          </w14:textFill>
        </w:rPr>
        <w:t>。将对该项目报名单位进行比选，根据报名条件筛选出符合要求的报名单位，根据评分标准，由评委统一评比。</w:t>
      </w:r>
    </w:p>
    <w:p w14:paraId="1B2453E8">
      <w:pPr>
        <w:spacing w:line="560" w:lineRule="exact"/>
        <w:ind w:firstLine="672" w:firstLineChars="200"/>
        <w:rPr>
          <w:rFonts w:hint="eastAsia" w:ascii="仿宋" w:hAnsi="仿宋" w:eastAsia="仿宋" w:cs="仿宋"/>
          <w:b/>
          <w:bCs/>
          <w:color w:val="000000" w:themeColor="text1"/>
          <w:spacing w:val="8"/>
          <w:kern w:val="0"/>
          <w:sz w:val="32"/>
          <w:szCs w:val="32"/>
          <w14:textFill>
            <w14:solidFill>
              <w14:schemeClr w14:val="tx1"/>
            </w14:solidFill>
          </w14:textFill>
        </w:rPr>
      </w:pPr>
      <w:r>
        <w:rPr>
          <w:rFonts w:hint="eastAsia" w:ascii="仿宋" w:hAnsi="仿宋" w:eastAsia="仿宋" w:cs="仿宋"/>
          <w:b/>
          <w:bCs/>
          <w:color w:val="000000" w:themeColor="text1"/>
          <w:spacing w:val="8"/>
          <w:kern w:val="0"/>
          <w:sz w:val="32"/>
          <w:szCs w:val="32"/>
          <w14:textFill>
            <w14:solidFill>
              <w14:schemeClr w14:val="tx1"/>
            </w14:solidFill>
          </w14:textFill>
        </w:rPr>
        <w:t>六、报名截止时间</w:t>
      </w:r>
    </w:p>
    <w:p w14:paraId="238E3973">
      <w:pPr>
        <w:spacing w:line="560" w:lineRule="exact"/>
        <w:rPr>
          <w:rFonts w:hint="eastAsia" w:ascii="仿宋_GB2312" w:hAnsi="仿宋_GB2312" w:eastAsia="仿宋_GB2312" w:cs="仿宋_GB2312"/>
          <w:b w:val="0"/>
          <w:bCs w:val="0"/>
          <w:color w:val="000000" w:themeColor="text1"/>
          <w:spacing w:val="0"/>
          <w:sz w:val="32"/>
          <w:szCs w:val="32"/>
          <w:u w:val="none"/>
          <w:shd w:val="clear" w:color="auto" w:fill="FFFFFF"/>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0"/>
          <w:sz w:val="32"/>
          <w:szCs w:val="32"/>
          <w:u w:val="none"/>
          <w:shd w:val="clear" w:color="auto" w:fill="FFFFFF"/>
          <w:lang w:val="en-US" w:eastAsia="zh-CN"/>
          <w14:textFill>
            <w14:solidFill>
              <w14:schemeClr w14:val="tx1"/>
            </w14:solidFill>
          </w14:textFill>
        </w:rPr>
        <w:t xml:space="preserve">    </w:t>
      </w:r>
      <w:bookmarkStart w:id="0" w:name="_GoBack"/>
      <w:bookmarkEnd w:id="0"/>
      <w:r>
        <w:rPr>
          <w:rFonts w:hint="eastAsia" w:ascii="仿宋_GB2312" w:hAnsi="仿宋_GB2312" w:eastAsia="仿宋_GB2312" w:cs="仿宋_GB2312"/>
          <w:b w:val="0"/>
          <w:bCs w:val="0"/>
          <w:color w:val="000000" w:themeColor="text1"/>
          <w:spacing w:val="0"/>
          <w:sz w:val="32"/>
          <w:szCs w:val="32"/>
          <w:u w:val="none"/>
          <w:shd w:val="clear" w:color="auto" w:fill="FFFFFF"/>
          <w14:textFill>
            <w14:solidFill>
              <w14:schemeClr w14:val="tx1"/>
            </w14:solidFill>
          </w14:textFill>
        </w:rPr>
        <w:t>2026年</w:t>
      </w:r>
      <w:r>
        <w:rPr>
          <w:rFonts w:hint="eastAsia" w:ascii="仿宋_GB2312" w:hAnsi="仿宋_GB2312" w:eastAsia="仿宋_GB2312" w:cs="仿宋_GB2312"/>
          <w:b w:val="0"/>
          <w:bCs w:val="0"/>
          <w:color w:val="000000" w:themeColor="text1"/>
          <w:spacing w:val="0"/>
          <w:sz w:val="32"/>
          <w:szCs w:val="32"/>
          <w:u w:val="none"/>
          <w:shd w:val="clear" w:color="auto" w:fill="FFFFFF"/>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pacing w:val="0"/>
          <w:sz w:val="32"/>
          <w:szCs w:val="32"/>
          <w:u w:val="none"/>
          <w:shd w:val="clear" w:color="auto" w:fill="FFFFFF"/>
          <w14:textFill>
            <w14:solidFill>
              <w14:schemeClr w14:val="tx1"/>
            </w14:solidFill>
          </w14:textFill>
        </w:rPr>
        <w:t>月</w:t>
      </w:r>
      <w:r>
        <w:rPr>
          <w:rFonts w:hint="eastAsia" w:ascii="仿宋_GB2312" w:hAnsi="仿宋_GB2312" w:eastAsia="仿宋_GB2312" w:cs="仿宋_GB2312"/>
          <w:b w:val="0"/>
          <w:bCs w:val="0"/>
          <w:color w:val="000000" w:themeColor="text1"/>
          <w:spacing w:val="0"/>
          <w:sz w:val="32"/>
          <w:szCs w:val="32"/>
          <w:u w:val="none"/>
          <w:shd w:val="clear" w:color="auto" w:fill="FFFFFF"/>
          <w:lang w:val="en-US" w:eastAsia="zh-CN"/>
          <w14:textFill>
            <w14:solidFill>
              <w14:schemeClr w14:val="tx1"/>
            </w14:solidFill>
          </w14:textFill>
        </w:rPr>
        <w:t>18</w:t>
      </w:r>
      <w:r>
        <w:rPr>
          <w:rFonts w:hint="eastAsia" w:ascii="仿宋_GB2312" w:hAnsi="仿宋_GB2312" w:eastAsia="仿宋_GB2312" w:cs="仿宋_GB2312"/>
          <w:b w:val="0"/>
          <w:bCs w:val="0"/>
          <w:color w:val="000000" w:themeColor="text1"/>
          <w:spacing w:val="0"/>
          <w:sz w:val="32"/>
          <w:szCs w:val="32"/>
          <w:u w:val="none"/>
          <w:shd w:val="clear" w:color="auto" w:fill="FFFFFF"/>
          <w14:textFill>
            <w14:solidFill>
              <w14:schemeClr w14:val="tx1"/>
            </w14:solidFill>
          </w14:textFill>
        </w:rPr>
        <w:t>日</w:t>
      </w:r>
      <w:r>
        <w:rPr>
          <w:rFonts w:hint="eastAsia" w:ascii="仿宋_GB2312" w:hAnsi="仿宋_GB2312" w:eastAsia="仿宋_GB2312" w:cs="仿宋_GB2312"/>
          <w:b w:val="0"/>
          <w:bCs w:val="0"/>
          <w:color w:val="000000" w:themeColor="text1"/>
          <w:spacing w:val="0"/>
          <w:sz w:val="32"/>
          <w:szCs w:val="32"/>
          <w:u w:val="none"/>
          <w:shd w:val="clear" w:color="auto" w:fill="FFFFFF"/>
          <w:lang w:val="en-US" w:eastAsia="zh-CN"/>
          <w14:textFill>
            <w14:solidFill>
              <w14:schemeClr w14:val="tx1"/>
            </w14:solidFill>
          </w14:textFill>
        </w:rPr>
        <w:t>17:00（以邮箱收件为准）</w:t>
      </w:r>
    </w:p>
    <w:p w14:paraId="1C406E00">
      <w:pPr>
        <w:spacing w:line="560" w:lineRule="exact"/>
        <w:ind w:firstLine="640" w:firstLineChars="200"/>
        <w:rPr>
          <w:rFonts w:hint="eastAsia" w:ascii="仿宋_GB2312" w:hAnsi="仿宋_GB2312" w:eastAsia="仿宋_GB2312" w:cs="仿宋_GB2312"/>
          <w:color w:val="000000" w:themeColor="text1"/>
          <w:spacing w:val="7"/>
          <w:sz w:val="32"/>
          <w:szCs w:val="32"/>
          <w14:textFill>
            <w14:solidFill>
              <w14:schemeClr w14:val="tx1"/>
            </w14:solidFill>
          </w14:textFill>
        </w:rPr>
      </w:pPr>
      <w:r>
        <w:rPr>
          <w:rFonts w:hint="eastAsia" w:ascii="仿宋_GB2312" w:hAnsi="仿宋_GB2312" w:eastAsia="仿宋_GB2312" w:cs="仿宋_GB2312"/>
          <w:b/>
          <w:bCs/>
          <w:color w:val="000000" w:themeColor="text1"/>
          <w:spacing w:val="0"/>
          <w:sz w:val="32"/>
          <w:szCs w:val="32"/>
          <w:u w:val="none"/>
          <w:shd w:val="clear" w:color="auto" w:fill="FFFFFF"/>
          <w14:textFill>
            <w14:solidFill>
              <w14:schemeClr w14:val="tx1"/>
            </w14:solidFill>
          </w14:textFill>
        </w:rPr>
        <w:t>七、中选规则</w:t>
      </w:r>
    </w:p>
    <w:p w14:paraId="449039EC">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192" w:beforeAutospacing="0" w:after="192" w:afterAutospacing="0" w:line="560" w:lineRule="exact"/>
        <w:ind w:left="0" w:firstLine="512"/>
        <w:jc w:val="both"/>
        <w:rPr>
          <w:rFonts w:hint="eastAsia" w:ascii="仿宋_GB2312" w:hAnsi="仿宋_GB2312" w:eastAsia="仿宋_GB2312" w:cs="仿宋_GB2312"/>
          <w:color w:val="000000" w:themeColor="text1"/>
          <w:spacing w:val="7"/>
          <w:sz w:val="32"/>
          <w:szCs w:val="32"/>
          <w14:textFill>
            <w14:solidFill>
              <w14:schemeClr w14:val="tx1"/>
            </w14:solidFill>
          </w14:textFill>
        </w:rPr>
      </w:pPr>
      <w:r>
        <w:rPr>
          <w:rFonts w:hint="eastAsia" w:ascii="仿宋_GB2312" w:hAnsi="仿宋_GB2312" w:eastAsia="仿宋_GB2312" w:cs="仿宋_GB2312"/>
          <w:b w:val="0"/>
          <w:bCs w:val="0"/>
          <w:color w:val="000000" w:themeColor="text1"/>
          <w:spacing w:val="0"/>
          <w:sz w:val="32"/>
          <w:szCs w:val="32"/>
          <w:u w:val="none"/>
          <w:shd w:val="clear" w:color="auto" w:fill="FFFFFF"/>
          <w14:textFill>
            <w14:solidFill>
              <w14:schemeClr w14:val="tx1"/>
            </w14:solidFill>
          </w14:textFill>
        </w:rPr>
        <w:t>我公司组成评审小组，根据参选单位提供的资质、业绩材料以及服务承诺等情况综合评分。经核实符合比选公告资格要求的服务机构有2家及以上的，按照具体程序、评分办法确定服务机构；如只有1家报名，由比选人与该服务机构就价格、服务承诺、售后等方面进行洽谈、磋商后确定；如第一次公告后，无符合要求服务机构报名，需进行第二次公告，两次公告后均无符合要求的服务机构报名，采取直接委托的方式选择第三方服务机构。</w:t>
      </w:r>
    </w:p>
    <w:p w14:paraId="6BEFB87B">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192" w:beforeAutospacing="0" w:after="192" w:afterAutospacing="0" w:line="560" w:lineRule="exact"/>
        <w:ind w:left="0" w:firstLine="512"/>
        <w:jc w:val="both"/>
        <w:rPr>
          <w:rFonts w:hint="eastAsia" w:ascii="仿宋_GB2312" w:hAnsi="仿宋_GB2312" w:eastAsia="仿宋_GB2312" w:cs="仿宋_GB2312"/>
          <w:color w:val="000000" w:themeColor="text1"/>
          <w:spacing w:val="7"/>
          <w:sz w:val="32"/>
          <w:szCs w:val="32"/>
          <w14:textFill>
            <w14:solidFill>
              <w14:schemeClr w14:val="tx1"/>
            </w14:solidFill>
          </w14:textFill>
        </w:rPr>
      </w:pPr>
      <w:r>
        <w:rPr>
          <w:rFonts w:hint="eastAsia" w:ascii="仿宋_GB2312" w:hAnsi="仿宋_GB2312" w:eastAsia="仿宋_GB2312" w:cs="仿宋_GB2312"/>
          <w:b w:val="0"/>
          <w:bCs w:val="0"/>
          <w:color w:val="000000" w:themeColor="text1"/>
          <w:spacing w:val="0"/>
          <w:sz w:val="32"/>
          <w:szCs w:val="32"/>
          <w:u w:val="none"/>
          <w:shd w:val="clear" w:color="auto" w:fill="FFFFFF"/>
          <w14:textFill>
            <w14:solidFill>
              <w14:schemeClr w14:val="tx1"/>
            </w14:solidFill>
          </w14:textFill>
        </w:rPr>
        <w:t>得分最高者确定为中选单位，如最高分出现并列，我公司将按评审小组推荐顺序选取拟中选单位，我公司将对拟中选单位进行详细的材料审查并根据情况索要其它材料，如发现有虚假汇报信息和提供虚假材料将取消其中选资格，按名次依次递补入选并审查。</w:t>
      </w:r>
    </w:p>
    <w:p w14:paraId="570476E4">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192" w:beforeAutospacing="0" w:after="192" w:afterAutospacing="0" w:line="560" w:lineRule="exact"/>
        <w:ind w:left="0" w:firstLine="512"/>
        <w:jc w:val="both"/>
        <w:rPr>
          <w:rFonts w:hint="eastAsia" w:ascii="仿宋_GB2312" w:hAnsi="仿宋_GB2312" w:eastAsia="仿宋_GB2312" w:cs="仿宋_GB2312"/>
          <w:b w:val="0"/>
          <w:bCs w:val="0"/>
          <w:color w:val="000000" w:themeColor="text1"/>
          <w:spacing w:val="0"/>
          <w:sz w:val="32"/>
          <w:szCs w:val="32"/>
          <w:u w:val="none"/>
          <w:shd w:val="clear" w:color="auto" w:fill="FFFFFF"/>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0"/>
          <w:sz w:val="32"/>
          <w:szCs w:val="32"/>
          <w:u w:val="none"/>
          <w:shd w:val="clear" w:color="auto" w:fill="FFFFFF"/>
          <w14:textFill>
            <w14:solidFill>
              <w14:schemeClr w14:val="tx1"/>
            </w14:solidFill>
          </w14:textFill>
        </w:rPr>
        <w:t>参选机构请仔细阅读公告，本次比选的最终解释权归</w:t>
      </w:r>
      <w:r>
        <w:rPr>
          <w:rFonts w:hint="eastAsia" w:ascii="仿宋_GB2312" w:hAnsi="仿宋_GB2312" w:eastAsia="仿宋_GB2312" w:cs="仿宋_GB2312"/>
          <w:color w:val="000000" w:themeColor="text1"/>
          <w:spacing w:val="8"/>
          <w:kern w:val="0"/>
          <w:sz w:val="32"/>
          <w:szCs w:val="32"/>
          <w:lang w:val="en-US" w:eastAsia="zh-CN"/>
          <w14:textFill>
            <w14:solidFill>
              <w14:schemeClr w14:val="tx1"/>
            </w14:solidFill>
          </w14:textFill>
        </w:rPr>
        <w:t>内蒙古</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大兴安岭农垦（集团）有限责任公司扎兰河农牧场分公司</w:t>
      </w:r>
      <w:r>
        <w:rPr>
          <w:rFonts w:hint="eastAsia" w:ascii="仿宋_GB2312" w:hAnsi="仿宋_GB2312" w:eastAsia="仿宋_GB2312" w:cs="仿宋_GB2312"/>
          <w:b w:val="0"/>
          <w:bCs w:val="0"/>
          <w:color w:val="000000" w:themeColor="text1"/>
          <w:spacing w:val="0"/>
          <w:sz w:val="32"/>
          <w:szCs w:val="32"/>
          <w:u w:val="none"/>
          <w:shd w:val="clear" w:color="auto" w:fill="FFFFFF"/>
          <w14:textFill>
            <w14:solidFill>
              <w14:schemeClr w14:val="tx1"/>
            </w14:solidFill>
          </w14:textFill>
        </w:rPr>
        <w:t>所有。</w:t>
      </w:r>
    </w:p>
    <w:p w14:paraId="614D22EE">
      <w:pPr>
        <w:widowControl/>
        <w:shd w:val="clear" w:color="auto" w:fill="FFFFFF"/>
        <w:spacing w:line="560" w:lineRule="exact"/>
        <w:ind w:firstLine="645"/>
        <w:rPr>
          <w:rFonts w:ascii="Times New Roman" w:hAnsi="Times New Roman" w:eastAsia="仿宋_GB2312" w:cs="仿宋_GB2312"/>
          <w:color w:val="000000" w:themeColor="text1"/>
          <w:sz w:val="32"/>
          <w:szCs w:val="32"/>
          <w14:textFill>
            <w14:solidFill>
              <w14:schemeClr w14:val="tx1"/>
            </w14:solidFill>
          </w14:textFill>
        </w:rPr>
      </w:pPr>
      <w:r>
        <w:rPr>
          <w:rFonts w:hint="eastAsia" w:ascii="仿宋" w:hAnsi="仿宋" w:eastAsia="仿宋" w:cs="仿宋"/>
          <w:color w:val="000000" w:themeColor="text1"/>
          <w:spacing w:val="8"/>
          <w:kern w:val="0"/>
          <w:sz w:val="32"/>
          <w:szCs w:val="32"/>
          <w14:textFill>
            <w14:solidFill>
              <w14:schemeClr w14:val="tx1"/>
            </w14:solidFill>
          </w14:textFill>
        </w:rPr>
        <w:t>联系人：</w:t>
      </w:r>
      <w:r>
        <w:rPr>
          <w:rFonts w:ascii="Times New Roman" w:hAnsi="Times New Roman" w:eastAsia="仿宋_GB2312" w:cs="仿宋_GB2312"/>
          <w:color w:val="000000" w:themeColor="text1"/>
          <w:sz w:val="32"/>
          <w:szCs w:val="32"/>
          <w14:textFill>
            <w14:solidFill>
              <w14:schemeClr w14:val="tx1"/>
            </w14:solidFill>
          </w14:textFill>
        </w:rPr>
        <w:t>吴京松17614978150</w:t>
      </w:r>
    </w:p>
    <w:p w14:paraId="58867D61">
      <w:pPr>
        <w:widowControl/>
        <w:shd w:val="clear" w:color="auto" w:fill="FFFFFF"/>
        <w:spacing w:line="560" w:lineRule="exact"/>
        <w:ind w:firstLine="645"/>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内蒙古大兴安岭农垦（集团）有限责任公司</w:t>
      </w:r>
    </w:p>
    <w:p w14:paraId="5D603548">
      <w:pPr>
        <w:widowControl/>
        <w:shd w:val="clear" w:color="auto" w:fill="FFFFFF"/>
        <w:spacing w:line="560" w:lineRule="exact"/>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 xml:space="preserve">                            扎兰河</w:t>
      </w:r>
      <w:r>
        <w:rPr>
          <w:rFonts w:hint="eastAsia" w:ascii="Times New Roman" w:hAnsi="Times New Roman" w:eastAsia="仿宋_GB2312" w:cs="仿宋_GB2312"/>
          <w:color w:val="000000" w:themeColor="text1"/>
          <w:sz w:val="32"/>
          <w:szCs w:val="32"/>
          <w14:textFill>
            <w14:solidFill>
              <w14:schemeClr w14:val="tx1"/>
            </w14:solidFill>
          </w14:textFill>
        </w:rPr>
        <w:t>农牧场分公司</w:t>
      </w:r>
    </w:p>
    <w:p w14:paraId="671FF0FE">
      <w:pPr>
        <w:widowControl/>
        <w:shd w:val="clear" w:color="auto" w:fill="FFFFFF"/>
        <w:spacing w:line="560" w:lineRule="exact"/>
        <w:rPr>
          <w:rFonts w:hint="eastAsia"/>
          <w:color w:val="000000" w:themeColor="text1"/>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202</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6</w:t>
      </w:r>
      <w:r>
        <w:rPr>
          <w:rFonts w:hint="eastAsia" w:ascii="Times New Roman" w:hAnsi="Times New Roman" w:eastAsia="仿宋_GB2312" w:cs="仿宋_GB2312"/>
          <w:color w:val="000000" w:themeColor="text1"/>
          <w:sz w:val="32"/>
          <w:szCs w:val="32"/>
          <w14:textFill>
            <w14:solidFill>
              <w14:schemeClr w14:val="tx1"/>
            </w14:solidFill>
          </w14:textFill>
        </w:rPr>
        <w:t>年</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8</w:t>
      </w:r>
      <w:r>
        <w:rPr>
          <w:rFonts w:hint="eastAsia" w:ascii="Times New Roman" w:hAnsi="Times New Roman" w:eastAsia="仿宋_GB2312" w:cs="仿宋_GB2312"/>
          <w:color w:val="000000" w:themeColor="text1"/>
          <w:sz w:val="32"/>
          <w:szCs w:val="32"/>
          <w14:textFill>
            <w14:solidFill>
              <w14:schemeClr w14:val="tx1"/>
            </w14:solidFill>
          </w14:textFill>
        </w:rPr>
        <w:t>月</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15</w:t>
      </w:r>
      <w:r>
        <w:rPr>
          <w:rFonts w:hint="eastAsia" w:ascii="Times New Roman" w:hAnsi="Times New Roman" w:eastAsia="仿宋_GB2312" w:cs="仿宋_GB2312"/>
          <w:color w:val="000000" w:themeColor="text1"/>
          <w:sz w:val="32"/>
          <w:szCs w:val="32"/>
          <w14:textFill>
            <w14:solidFill>
              <w14:schemeClr w14:val="tx1"/>
            </w14:solidFill>
          </w14:textFill>
        </w:rPr>
        <w:t>日</w:t>
      </w:r>
    </w:p>
    <w:p w14:paraId="1BEB5CAB">
      <w:pPr>
        <w:rPr>
          <w:rFonts w:hint="eastAsia"/>
          <w:color w:val="000000" w:themeColor="text1"/>
          <w14:textFill>
            <w14:solidFill>
              <w14:schemeClr w14:val="tx1"/>
            </w14:solidFill>
          </w14:textFill>
        </w:rPr>
      </w:pPr>
    </w:p>
    <w:p w14:paraId="6C92C571">
      <w:pPr>
        <w:pStyle w:val="11"/>
        <w:bidi w:val="0"/>
        <w:rPr>
          <w:color w:val="000000" w:themeColor="text1"/>
          <w14:textFill>
            <w14:solidFill>
              <w14:schemeClr w14:val="tx1"/>
            </w14:solidFill>
          </w14:textFill>
        </w:rPr>
      </w:pPr>
    </w:p>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start="1"/>
      <w:cols w:space="425"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58798">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4826DD">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0B4826DD">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F350B">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E31A9A">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14:paraId="16E31A9A">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5641C">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C6691">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AFF8A29"/>
    <w:rsid w:val="25C55A3F"/>
    <w:rsid w:val="5DB2538B"/>
    <w:rsid w:val="74642F2D"/>
    <w:rsid w:val="DFEFFAF8"/>
    <w:rsid w:val="FAFF8A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20"/>
    <w:semiHidden/>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Normal (Web)"/>
    <w:basedOn w:val="1"/>
    <w:qFormat/>
    <w:uiPriority w:val="0"/>
    <w:rPr>
      <w:sz w:val="24"/>
    </w:rPr>
  </w:style>
  <w:style w:type="paragraph" w:styleId="1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styleId="19">
    <w:name w:val="Hyperlink"/>
    <w:basedOn w:val="18"/>
    <w:qFormat/>
    <w:uiPriority w:val="0"/>
    <w:rPr>
      <w:color w:val="0000FF"/>
      <w:u w:val="single"/>
    </w:rPr>
  </w:style>
  <w:style w:type="character" w:customStyle="1" w:styleId="20">
    <w:name w:val="标题 2 Char"/>
    <w:link w:val="3"/>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1664</Words>
  <Characters>1718</Characters>
  <Lines>0</Lines>
  <Paragraphs>0</Paragraphs>
  <TotalTime>3</TotalTime>
  <ScaleCrop>false</ScaleCrop>
  <LinksUpToDate>false</LinksUpToDate>
  <CharactersWithSpaces>1751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2026-08-14T23:56:00Z</dcterms:created>
  <dc:creator>北极光</dc:creator>
  <cp:lastModifiedBy>北极光</cp:lastModifiedBy>
  <dcterms:modified xsi:type="dcterms:W3CDTF">2026-08-15T16:28:27Z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DFBD192C45F9F5351FCA7E6A9ED95BBA_41</vt:lpwstr>
  </property>
  <property fmtid="{D5CDD505-2E9C-101B-9397-08002B2CF9AE}" pid="4" name="KSOTemplateDocerSaveRecord">
    <vt:lpwstr>eyJoZGlkIjoiYmQxYjE4ZDQwMDdlZWNmMDc1N2IxNjc2YWZkZmU2OGUiLCJ1c2VySWQiOiI1NTM2MjUwMzUifQ==</vt:lpwstr>
  </property>
</Properties>
</file>